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13"/>
        <w:jc w:val="center"/>
        <w:spacing w:after="542"/>
        <w:rPr>
          <w:b/>
          <w:bCs/>
          <w:color w:val="auto"/>
          <w:sz w:val="28"/>
          <w:szCs w:val="28"/>
          <w:lang w:val="en-GB"/>
        </w:rPr>
      </w:pPr>
      <w:r/>
      <w:bookmarkStart w:id="0" w:name="_GoBack"/>
      <w:r/>
      <w:bookmarkEnd w:id="0"/>
      <w:r>
        <w:rPr>
          <w:b/>
          <w:bCs/>
          <w:color w:val="auto"/>
          <w:sz w:val="28"/>
          <w:szCs w:val="28"/>
          <w:lang w:val="en-GB"/>
        </w:rPr>
        <w:t xml:space="preserve">Internship </w:t>
      </w:r>
      <w:r>
        <w:rPr>
          <w:b/>
          <w:bCs/>
          <w:color w:val="auto"/>
          <w:sz w:val="28"/>
          <w:szCs w:val="28"/>
          <w:lang w:val="en-GB"/>
        </w:rPr>
        <w:t xml:space="preserve">C</w:t>
      </w:r>
      <w:r>
        <w:rPr>
          <w:b/>
          <w:bCs/>
          <w:color w:val="auto"/>
          <w:sz w:val="28"/>
          <w:szCs w:val="28"/>
          <w:lang w:val="en-GB"/>
        </w:rPr>
        <w:t xml:space="preserve">ooperation </w:t>
      </w:r>
      <w:r>
        <w:rPr>
          <w:b/>
          <w:bCs/>
          <w:color w:val="auto"/>
          <w:sz w:val="28"/>
          <w:szCs w:val="28"/>
          <w:lang w:val="en-GB"/>
        </w:rPr>
        <w:t xml:space="preserve">A</w:t>
      </w:r>
      <w:r>
        <w:rPr>
          <w:b/>
          <w:bCs/>
          <w:color w:val="auto"/>
          <w:sz w:val="28"/>
          <w:szCs w:val="28"/>
          <w:lang w:val="en-GB"/>
        </w:rPr>
        <w:t xml:space="preserve">greement</w:t>
      </w:r>
      <w:r/>
    </w:p>
    <w:p>
      <w:pPr>
        <w:pStyle w:val="713"/>
        <w:jc w:val="center"/>
        <w:spacing w:lineRule="atLeast" w:line="276" w:after="552"/>
        <w:rPr>
          <w:color w:val="auto"/>
          <w:lang w:val="en-GB"/>
        </w:rPr>
      </w:pPr>
      <w:r>
        <w:rPr>
          <w:b/>
          <w:bCs/>
          <w:color w:val="auto"/>
          <w:lang w:val="en-GB"/>
        </w:rPr>
        <w:t xml:space="preserve">concluded in accordance with the provisions of Section 1746(2) of Act No. 89/2012 Coll., Civil Code, as amended</w:t>
      </w:r>
      <w:r/>
    </w:p>
    <w:p>
      <w:pPr>
        <w:pStyle w:val="713"/>
        <w:jc w:val="center"/>
        <w:rPr>
          <w:color w:val="auto"/>
          <w:sz w:val="20"/>
          <w:szCs w:val="20"/>
          <w:lang w:val="en-GB"/>
        </w:rPr>
      </w:pPr>
      <w:r>
        <w:rPr>
          <w:b/>
          <w:bCs/>
          <w:color w:val="auto"/>
          <w:sz w:val="20"/>
          <w:szCs w:val="20"/>
          <w:lang w:val="en-GB"/>
        </w:rPr>
        <w:t xml:space="preserve">I.</w:t>
      </w:r>
      <w:r/>
    </w:p>
    <w:p>
      <w:pPr>
        <w:pStyle w:val="713"/>
        <w:jc w:val="center"/>
        <w:spacing w:lineRule="auto" w:line="276" w:after="275"/>
        <w:rPr>
          <w:color w:val="auto"/>
          <w:sz w:val="20"/>
          <w:szCs w:val="20"/>
          <w:lang w:val="en-GB"/>
        </w:rPr>
      </w:pPr>
      <w:r>
        <w:rPr>
          <w:b/>
          <w:bCs/>
          <w:color w:val="auto"/>
          <w:sz w:val="20"/>
          <w:szCs w:val="20"/>
          <w:lang w:val="en-GB"/>
        </w:rPr>
        <w:t xml:space="preserve">Contracting parties</w:t>
      </w:r>
      <w:r/>
    </w:p>
    <w:p>
      <w:pPr>
        <w:pStyle w:val="713"/>
        <w:spacing w:lineRule="auto" w:line="276"/>
        <w:rPr>
          <w:color w:val="auto"/>
          <w:sz w:val="20"/>
          <w:szCs w:val="20"/>
          <w:lang w:val="en-GB"/>
        </w:rPr>
      </w:pPr>
      <w:r>
        <w:rPr>
          <w:b/>
          <w:bCs/>
          <w:color w:val="auto"/>
          <w:sz w:val="20"/>
          <w:szCs w:val="20"/>
          <w:lang w:val="en-GB"/>
        </w:rPr>
        <w:t xml:space="preserve">The University of South Bohemia in České Budějovice</w:t>
      </w:r>
      <w:r/>
    </w:p>
    <w:p>
      <w:pPr>
        <w:pStyle w:val="713"/>
        <w:spacing w:lineRule="auto" w:line="276"/>
        <w:rPr>
          <w:color w:val="auto"/>
          <w:sz w:val="20"/>
          <w:szCs w:val="20"/>
          <w:lang w:val="en-GB"/>
        </w:rPr>
      </w:pPr>
      <w:r>
        <w:rPr>
          <w:color w:val="auto"/>
          <w:sz w:val="20"/>
          <w:szCs w:val="20"/>
          <w:lang w:val="en-GB"/>
        </w:rPr>
        <w:t xml:space="preserve">state university according to Act No.111/1998 Coll. </w:t>
      </w:r>
      <w:r/>
    </w:p>
    <w:p>
      <w:pPr>
        <w:pStyle w:val="713"/>
        <w:spacing w:lineRule="auto" w:line="276"/>
        <w:rPr>
          <w:color w:val="auto"/>
          <w:sz w:val="20"/>
          <w:szCs w:val="20"/>
          <w:lang w:val="en-GB"/>
        </w:rPr>
      </w:pPr>
      <w:r>
        <w:rPr>
          <w:color w:val="auto"/>
          <w:sz w:val="20"/>
          <w:szCs w:val="20"/>
          <w:lang w:val="en-GB"/>
        </w:rPr>
        <w:t xml:space="preserve">with registered office at Branišovská 1645/31a, 370 05 České Budějovice </w:t>
      </w:r>
      <w:r/>
    </w:p>
    <w:p>
      <w:pPr>
        <w:pStyle w:val="713"/>
        <w:spacing w:lineRule="auto" w:line="276"/>
        <w:rPr>
          <w:color w:val="auto"/>
          <w:sz w:val="20"/>
          <w:szCs w:val="20"/>
          <w:lang w:val="en-GB"/>
        </w:rPr>
      </w:pPr>
      <w:r>
        <w:rPr>
          <w:color w:val="auto"/>
          <w:sz w:val="20"/>
          <w:szCs w:val="20"/>
          <w:lang w:val="en-GB"/>
        </w:rPr>
        <w:t xml:space="preserve">IN:</w:t>
      </w:r>
      <w:r>
        <w:rPr>
          <w:color w:val="auto"/>
          <w:sz w:val="20"/>
          <w:szCs w:val="20"/>
          <w:lang w:val="en-GB"/>
        </w:rPr>
        <w:tab/>
      </w:r>
      <w:r>
        <w:rPr>
          <w:color w:val="auto"/>
          <w:sz w:val="20"/>
          <w:szCs w:val="20"/>
          <w:lang w:val="en-GB"/>
        </w:rPr>
        <w:tab/>
        <w:t xml:space="preserve">60076658</w:t>
      </w:r>
      <w:r/>
    </w:p>
    <w:p>
      <w:pPr>
        <w:pStyle w:val="713"/>
        <w:spacing w:lineRule="auto" w:line="276"/>
        <w:rPr>
          <w:color w:val="auto"/>
          <w:sz w:val="20"/>
          <w:szCs w:val="20"/>
          <w:lang w:val="en-GB"/>
        </w:rPr>
      </w:pPr>
      <w:r>
        <w:rPr>
          <w:color w:val="auto"/>
          <w:sz w:val="20"/>
          <w:szCs w:val="20"/>
          <w:lang w:val="en-GB"/>
        </w:rPr>
        <w:t xml:space="preserve">VATIN:</w:t>
      </w:r>
      <w:r>
        <w:rPr>
          <w:color w:val="auto"/>
          <w:sz w:val="20"/>
          <w:szCs w:val="20"/>
          <w:lang w:val="en-GB"/>
        </w:rPr>
        <w:tab/>
      </w:r>
      <w:r>
        <w:rPr>
          <w:color w:val="auto"/>
          <w:sz w:val="20"/>
          <w:szCs w:val="20"/>
          <w:lang w:val="en-GB"/>
        </w:rPr>
        <w:tab/>
        <w:t xml:space="preserve">CZ60076658</w:t>
      </w:r>
      <w:r/>
    </w:p>
    <w:p>
      <w:pPr>
        <w:pStyle w:val="713"/>
        <w:spacing w:lineRule="auto" w:line="276"/>
        <w:rPr>
          <w:color w:val="auto"/>
          <w:sz w:val="20"/>
          <w:szCs w:val="20"/>
          <w:lang w:val="en-GB"/>
        </w:rPr>
      </w:pPr>
      <w:r>
        <w:rPr>
          <w:color w:val="auto"/>
          <w:sz w:val="20"/>
          <w:szCs w:val="20"/>
          <w:lang w:val="en-GB"/>
        </w:rPr>
        <w:t xml:space="preserve">Part of:</w:t>
      </w:r>
      <w:r>
        <w:rPr>
          <w:color w:val="auto"/>
          <w:sz w:val="20"/>
          <w:szCs w:val="20"/>
          <w:lang w:val="en-GB"/>
        </w:rPr>
        <w:tab/>
      </w:r>
      <w:r>
        <w:rPr>
          <w:color w:val="auto"/>
          <w:sz w:val="20"/>
          <w:szCs w:val="20"/>
          <w:lang w:val="en-GB"/>
        </w:rPr>
        <w:tab/>
      </w:r>
      <w:r>
        <w:rPr>
          <w:b/>
          <w:bCs/>
          <w:color w:val="auto"/>
          <w:sz w:val="20"/>
          <w:szCs w:val="20"/>
          <w:lang w:val="en-GB"/>
        </w:rPr>
        <w:t xml:space="preserve">Faculty of Science</w:t>
      </w:r>
      <w:r/>
    </w:p>
    <w:p>
      <w:pPr>
        <w:pStyle w:val="713"/>
        <w:spacing w:lineRule="auto" w:line="276"/>
        <w:rPr>
          <w:color w:val="auto"/>
          <w:sz w:val="20"/>
          <w:szCs w:val="20"/>
          <w:lang w:val="en-GB"/>
        </w:rPr>
      </w:pPr>
      <w:r>
        <w:rPr>
          <w:color w:val="auto"/>
          <w:sz w:val="20"/>
          <w:szCs w:val="20"/>
          <w:lang w:val="en-GB"/>
        </w:rPr>
        <w:t xml:space="preserve">Contact address:</w:t>
      </w:r>
      <w:r>
        <w:rPr>
          <w:color w:val="auto"/>
          <w:sz w:val="20"/>
          <w:szCs w:val="20"/>
          <w:lang w:val="en-GB"/>
        </w:rPr>
        <w:tab/>
        <w:t xml:space="preserve">Branišovská 1760, 370 05 České Budějovice</w:t>
      </w:r>
      <w:r/>
    </w:p>
    <w:p>
      <w:pPr>
        <w:pStyle w:val="713"/>
        <w:spacing w:lineRule="auto" w:line="276"/>
        <w:rPr>
          <w:color w:val="auto"/>
          <w:sz w:val="20"/>
          <w:szCs w:val="20"/>
          <w:lang w:val="en-GB"/>
        </w:rPr>
      </w:pPr>
      <w:r>
        <w:rPr>
          <w:color w:val="auto"/>
          <w:sz w:val="20"/>
          <w:szCs w:val="20"/>
          <w:lang w:val="en-GB"/>
        </w:rPr>
        <w:t xml:space="preserve">Represented by:</w:t>
      </w:r>
      <w:r>
        <w:rPr>
          <w:color w:val="auto"/>
          <w:sz w:val="20"/>
          <w:szCs w:val="20"/>
          <w:lang w:val="en-GB"/>
        </w:rPr>
        <w:tab/>
      </w:r>
      <w:r>
        <w:rPr>
          <w:b/>
          <w:bCs/>
          <w:color w:val="auto"/>
          <w:sz w:val="20"/>
          <w:szCs w:val="20"/>
          <w:lang w:val="en-GB"/>
        </w:rPr>
        <w:t xml:space="preserve">prof. Ing. Hana</w:t>
      </w:r>
      <w:r>
        <w:rPr>
          <w:b/>
          <w:bCs/>
          <w:color w:val="auto"/>
          <w:sz w:val="20"/>
          <w:szCs w:val="20"/>
          <w:lang w:val="en-GB"/>
        </w:rPr>
        <w:t xml:space="preserve"> </w:t>
      </w:r>
      <w:r>
        <w:rPr>
          <w:b/>
          <w:bCs/>
          <w:color w:val="auto"/>
          <w:sz w:val="20"/>
          <w:szCs w:val="20"/>
          <w:lang w:val="en-GB"/>
        </w:rPr>
        <w:t xml:space="preserve">Šantrůčková, CSc</w:t>
      </w:r>
      <w:r>
        <w:rPr>
          <w:color w:val="auto"/>
          <w:sz w:val="20"/>
          <w:szCs w:val="20"/>
          <w:lang w:val="en-GB"/>
        </w:rPr>
        <w:t xml:space="preserve">., Dean of the Faculty</w:t>
      </w:r>
      <w:r/>
    </w:p>
    <w:p>
      <w:pPr>
        <w:pStyle w:val="713"/>
        <w:ind w:right="-142"/>
        <w:spacing w:lineRule="auto" w:line="276"/>
        <w:rPr>
          <w:color w:val="auto"/>
          <w:sz w:val="20"/>
          <w:szCs w:val="20"/>
          <w:lang w:val="en-GB"/>
        </w:rPr>
      </w:pPr>
      <w:r>
        <w:rPr>
          <w:color w:val="auto"/>
          <w:sz w:val="20"/>
          <w:szCs w:val="20"/>
          <w:lang w:val="en-GB"/>
        </w:rPr>
        <w:t xml:space="preserve">Contact person:</w:t>
      </w:r>
      <w:r>
        <w:rPr>
          <w:color w:val="auto"/>
          <w:sz w:val="20"/>
          <w:szCs w:val="20"/>
          <w:lang w:val="en-GB"/>
        </w:rPr>
        <w:tab/>
        <w:t xml:space="preserve">Ing. Rudolf Vohnout, Ph.D., Head of the </w:t>
      </w:r>
      <w:r>
        <w:rPr>
          <w:color w:val="auto"/>
          <w:sz w:val="20"/>
          <w:szCs w:val="20"/>
          <w:lang w:val="en-GB"/>
        </w:rPr>
        <w:t xml:space="preserve">Institute</w:t>
      </w:r>
      <w:r>
        <w:rPr>
          <w:color w:val="auto"/>
          <w:sz w:val="20"/>
          <w:szCs w:val="20"/>
          <w:lang w:val="en-GB"/>
        </w:rPr>
        <w:t xml:space="preserve"> of Applied Informatics bank account:</w:t>
      </w:r>
      <w:r>
        <w:rPr>
          <w:color w:val="auto"/>
          <w:sz w:val="20"/>
          <w:szCs w:val="20"/>
          <w:lang w:val="en-GB"/>
        </w:rPr>
        <w:tab/>
      </w:r>
      <w:r>
        <w:rPr>
          <w:color w:val="auto"/>
          <w:sz w:val="20"/>
          <w:szCs w:val="20"/>
          <w:lang w:val="en-GB"/>
        </w:rPr>
        <w:tab/>
        <w:t xml:space="preserve">104725778/0300</w:t>
      </w:r>
      <w:r/>
    </w:p>
    <w:p>
      <w:pPr>
        <w:pStyle w:val="713"/>
        <w:ind w:right="-142"/>
        <w:spacing w:lineRule="auto" w:line="276"/>
        <w:rPr>
          <w:color w:val="auto"/>
          <w:sz w:val="20"/>
          <w:szCs w:val="20"/>
          <w:lang w:val="en-GB"/>
        </w:rPr>
      </w:pPr>
      <w:r>
        <w:rPr>
          <w:color w:val="auto"/>
          <w:sz w:val="20"/>
          <w:szCs w:val="20"/>
          <w:lang w:val="en-GB"/>
        </w:rPr>
        <w:t xml:space="preserve">(</w:t>
      </w:r>
      <w:r>
        <w:rPr>
          <w:color w:val="auto"/>
          <w:sz w:val="20"/>
          <w:szCs w:val="20"/>
          <w:lang w:val="en-GB"/>
        </w:rPr>
        <w:t xml:space="preserve">Hereinafter</w:t>
      </w:r>
      <w:r>
        <w:rPr>
          <w:color w:val="auto"/>
          <w:sz w:val="20"/>
          <w:szCs w:val="20"/>
          <w:lang w:val="en-GB"/>
        </w:rPr>
        <w:t xml:space="preserve"> referred to as "FSci USB")</w:t>
      </w:r>
      <w:r/>
    </w:p>
    <w:p>
      <w:pPr>
        <w:pStyle w:val="713"/>
        <w:spacing w:lineRule="auto" w:line="276"/>
        <w:rPr>
          <w:color w:val="auto"/>
          <w:sz w:val="20"/>
          <w:szCs w:val="20"/>
          <w:lang w:val="en-GB"/>
        </w:rPr>
      </w:pPr>
      <w:r>
        <w:rPr>
          <w:color w:val="auto"/>
          <w:sz w:val="20"/>
          <w:szCs w:val="20"/>
          <w:lang w:val="en-GB"/>
        </w:rPr>
      </w:r>
      <w:r/>
    </w:p>
    <w:p>
      <w:pPr>
        <w:pStyle w:val="713"/>
        <w:jc w:val="center"/>
        <w:spacing w:lineRule="auto" w:line="276"/>
        <w:rPr>
          <w:color w:val="auto"/>
          <w:sz w:val="20"/>
          <w:szCs w:val="20"/>
          <w:lang w:val="en-GB"/>
        </w:rPr>
      </w:pPr>
      <w:r>
        <w:rPr>
          <w:color w:val="auto"/>
          <w:sz w:val="20"/>
          <w:szCs w:val="20"/>
          <w:lang w:val="en-GB"/>
        </w:rPr>
        <w:t xml:space="preserve">and</w:t>
      </w:r>
      <w:r/>
    </w:p>
    <w:p>
      <w:pPr>
        <w:pStyle w:val="713"/>
        <w:jc w:val="center"/>
        <w:spacing w:lineRule="auto" w:line="276"/>
        <w:rPr>
          <w:color w:val="auto"/>
          <w:sz w:val="20"/>
          <w:szCs w:val="20"/>
          <w:lang w:val="en-GB"/>
        </w:rPr>
      </w:pPr>
      <w:r>
        <w:rPr>
          <w:color w:val="auto"/>
          <w:sz w:val="20"/>
          <w:szCs w:val="20"/>
          <w:lang w:val="en-GB"/>
        </w:rPr>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registered in the Commercial Register maintained by </w:t>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with registered office </w:t>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IN:</w:t>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VATIN: </w:t>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R</w:t>
      </w:r>
      <w:r>
        <w:rPr>
          <w:rFonts w:ascii="Times New Roman" w:hAnsi="Times New Roman" w:cs="Times New Roman"/>
          <w:sz w:val="20"/>
          <w:szCs w:val="20"/>
          <w:lang w:val="en-GB"/>
        </w:rPr>
        <w:t xml:space="preserve">epresented by:</w:t>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B</w:t>
      </w:r>
      <w:r>
        <w:rPr>
          <w:rFonts w:ascii="Times New Roman" w:hAnsi="Times New Roman" w:cs="Times New Roman"/>
          <w:sz w:val="20"/>
          <w:szCs w:val="20"/>
          <w:lang w:val="en-GB"/>
        </w:rPr>
        <w:t xml:space="preserve">ank connection: </w:t>
      </w:r>
      <w:r/>
    </w:p>
    <w:p>
      <w:pPr>
        <w:pStyle w:val="702"/>
        <w:spacing w:lineRule="auto" w:line="276"/>
        <w:rPr>
          <w:rFonts w:ascii="Times New Roman" w:hAnsi="Times New Roman" w:cs="Times New Roman"/>
          <w:sz w:val="20"/>
          <w:szCs w:val="20"/>
          <w:lang w:val="en-GB"/>
        </w:rPr>
      </w:pPr>
      <w:r>
        <w:rPr>
          <w:rFonts w:ascii="Times New Roman" w:hAnsi="Times New Roman" w:cs="Times New Roman"/>
          <w:sz w:val="20"/>
          <w:szCs w:val="20"/>
          <w:lang w:val="en-GB"/>
        </w:rPr>
        <w:t xml:space="preserve">(</w:t>
      </w:r>
      <w:r>
        <w:rPr>
          <w:rFonts w:ascii="Times New Roman" w:hAnsi="Times New Roman" w:cs="Times New Roman"/>
          <w:sz w:val="20"/>
          <w:szCs w:val="20"/>
          <w:lang w:val="en-GB"/>
        </w:rPr>
        <w:t xml:space="preserve">Hereinafter</w:t>
      </w:r>
      <w:r>
        <w:rPr>
          <w:rFonts w:ascii="Times New Roman" w:hAnsi="Times New Roman" w:cs="Times New Roman"/>
          <w:sz w:val="20"/>
          <w:szCs w:val="20"/>
          <w:lang w:val="en-GB"/>
        </w:rPr>
        <w:t xml:space="preserve"> referred to as "Provider")</w:t>
      </w:r>
      <w:r/>
    </w:p>
    <w:p>
      <w:pPr>
        <w:pStyle w:val="713"/>
        <w:spacing w:lineRule="auto" w:line="276" w:after="277"/>
        <w:rPr>
          <w:color w:val="auto"/>
          <w:sz w:val="20"/>
          <w:szCs w:val="20"/>
          <w:lang w:val="en-GB"/>
        </w:rPr>
      </w:pPr>
      <w:r>
        <w:rPr>
          <w:color w:val="auto"/>
          <w:sz w:val="20"/>
          <w:szCs w:val="20"/>
          <w:lang w:val="en-GB"/>
        </w:rPr>
      </w:r>
      <w:r/>
    </w:p>
    <w:p>
      <w:pPr>
        <w:pStyle w:val="713"/>
        <w:spacing w:lineRule="auto" w:line="276" w:after="277"/>
        <w:rPr>
          <w:color w:val="auto"/>
          <w:sz w:val="20"/>
          <w:szCs w:val="20"/>
          <w:lang w:val="en-GB"/>
        </w:rPr>
      </w:pPr>
      <w:r>
        <w:rPr>
          <w:color w:val="auto"/>
          <w:sz w:val="20"/>
          <w:szCs w:val="20"/>
          <w:lang w:val="en-GB"/>
        </w:rPr>
        <w:t xml:space="preserve">(</w:t>
      </w:r>
      <w:r>
        <w:rPr>
          <w:color w:val="auto"/>
          <w:sz w:val="20"/>
          <w:szCs w:val="20"/>
          <w:lang w:val="en-GB"/>
        </w:rPr>
        <w:t xml:space="preserve">Hereinafter</w:t>
      </w:r>
      <w:r>
        <w:rPr>
          <w:color w:val="auto"/>
          <w:sz w:val="20"/>
          <w:szCs w:val="20"/>
          <w:lang w:val="en-GB"/>
        </w:rPr>
        <w:t xml:space="preserve"> collectively referred to as the "Parties")</w:t>
      </w:r>
      <w:r/>
    </w:p>
    <w:p>
      <w:pPr>
        <w:pStyle w:val="713"/>
        <w:jc w:val="center"/>
        <w:spacing w:lineRule="auto" w:line="276"/>
        <w:rPr>
          <w:b/>
          <w:bCs/>
          <w:color w:val="auto"/>
          <w:sz w:val="20"/>
          <w:szCs w:val="20"/>
          <w:lang w:val="en-GB"/>
        </w:rPr>
      </w:pPr>
      <w:r>
        <w:rPr>
          <w:b/>
          <w:bCs/>
          <w:color w:val="auto"/>
          <w:sz w:val="20"/>
          <w:szCs w:val="20"/>
          <w:lang w:val="en-GB"/>
        </w:rPr>
      </w:r>
      <w:r/>
    </w:p>
    <w:p>
      <w:pPr>
        <w:pStyle w:val="713"/>
        <w:jc w:val="center"/>
        <w:spacing w:lineRule="auto" w:line="276"/>
        <w:rPr>
          <w:color w:val="auto"/>
          <w:sz w:val="20"/>
          <w:szCs w:val="20"/>
          <w:lang w:val="en-GB"/>
        </w:rPr>
      </w:pPr>
      <w:r>
        <w:rPr>
          <w:b/>
          <w:bCs/>
          <w:color w:val="auto"/>
          <w:sz w:val="20"/>
          <w:szCs w:val="20"/>
          <w:lang w:val="en-GB"/>
        </w:rPr>
        <w:t xml:space="preserve">II.</w:t>
      </w:r>
      <w:r/>
    </w:p>
    <w:p>
      <w:pPr>
        <w:pStyle w:val="713"/>
        <w:jc w:val="center"/>
        <w:spacing w:lineRule="auto" w:line="276" w:after="275"/>
        <w:rPr>
          <w:b/>
          <w:bCs/>
          <w:color w:val="auto"/>
          <w:sz w:val="20"/>
          <w:szCs w:val="20"/>
          <w:lang w:val="en-GB"/>
        </w:rPr>
      </w:pPr>
      <w:r>
        <w:rPr>
          <w:b/>
          <w:bCs/>
          <w:color w:val="auto"/>
          <w:sz w:val="20"/>
          <w:szCs w:val="20"/>
          <w:lang w:val="en-GB"/>
        </w:rPr>
        <w:t xml:space="preserve">Subject and </w:t>
      </w:r>
      <w:r>
        <w:rPr>
          <w:b/>
          <w:bCs/>
          <w:color w:val="auto"/>
          <w:sz w:val="20"/>
          <w:szCs w:val="20"/>
          <w:lang w:val="en-GB"/>
        </w:rPr>
        <w:t xml:space="preserve">P</w:t>
      </w:r>
      <w:r>
        <w:rPr>
          <w:b/>
          <w:bCs/>
          <w:color w:val="auto"/>
          <w:sz w:val="20"/>
          <w:szCs w:val="20"/>
          <w:lang w:val="en-GB"/>
        </w:rPr>
        <w:t xml:space="preserve">urpose of the </w:t>
      </w:r>
      <w:r>
        <w:rPr>
          <w:b/>
          <w:bCs/>
          <w:color w:val="auto"/>
          <w:sz w:val="20"/>
          <w:szCs w:val="20"/>
          <w:lang w:val="en-GB"/>
        </w:rPr>
        <w:t xml:space="preserve">A</w:t>
      </w:r>
      <w:r>
        <w:rPr>
          <w:b/>
          <w:bCs/>
          <w:color w:val="auto"/>
          <w:sz w:val="20"/>
          <w:szCs w:val="20"/>
          <w:lang w:val="en-GB"/>
        </w:rPr>
        <w:t xml:space="preserve">greement</w:t>
      </w:r>
      <w:r/>
    </w:p>
    <w:p>
      <w:pPr>
        <w:pStyle w:val="713"/>
        <w:numPr>
          <w:ilvl w:val="0"/>
          <w:numId w:val="4"/>
        </w:numPr>
        <w:jc w:val="both"/>
        <w:spacing w:lineRule="auto" w:line="276" w:after="275"/>
        <w:rPr>
          <w:color w:val="auto"/>
          <w:sz w:val="20"/>
          <w:szCs w:val="20"/>
          <w:lang w:val="en-GB"/>
        </w:rPr>
      </w:pPr>
      <w:r>
        <w:rPr>
          <w:color w:val="auto"/>
          <w:sz w:val="20"/>
          <w:szCs w:val="20"/>
          <w:lang w:val="en-GB"/>
        </w:rPr>
        <w:t xml:space="preserve">The subject of this </w:t>
      </w:r>
      <w:r>
        <w:rPr>
          <w:color w:val="auto"/>
          <w:sz w:val="20"/>
          <w:szCs w:val="20"/>
          <w:lang w:val="en-GB"/>
        </w:rPr>
        <w:t xml:space="preserve">agreement</w:t>
      </w:r>
      <w:r>
        <w:rPr>
          <w:color w:val="auto"/>
          <w:sz w:val="20"/>
          <w:szCs w:val="20"/>
          <w:lang w:val="en-GB"/>
        </w:rPr>
        <w:t xml:space="preserve"> is the obligation of the Provider to enable the students of </w:t>
      </w:r>
      <w:r>
        <w:rPr>
          <w:color w:val="auto"/>
          <w:sz w:val="20"/>
          <w:szCs w:val="20"/>
          <w:lang w:val="en-GB"/>
        </w:rPr>
        <w:t xml:space="preserve">the </w:t>
      </w:r>
      <w:r>
        <w:rPr>
          <w:color w:val="auto"/>
          <w:sz w:val="20"/>
          <w:szCs w:val="20"/>
          <w:lang w:val="en-GB"/>
        </w:rPr>
        <w:t xml:space="preserve">FSci USB</w:t>
      </w:r>
      <w:r>
        <w:rPr>
          <w:color w:val="auto"/>
          <w:sz w:val="20"/>
          <w:szCs w:val="20"/>
          <w:lang w:val="en-GB"/>
        </w:rPr>
        <w:t xml:space="preserve"> who are enrolled </w:t>
      </w:r>
      <w:r>
        <w:rPr>
          <w:color w:val="auto"/>
          <w:sz w:val="20"/>
          <w:szCs w:val="20"/>
          <w:lang w:val="en-GB"/>
        </w:rPr>
        <w:t xml:space="preserve">i</w:t>
      </w:r>
      <w:r>
        <w:rPr>
          <w:color w:val="auto"/>
          <w:sz w:val="20"/>
          <w:szCs w:val="20"/>
          <w:lang w:val="en-GB"/>
        </w:rPr>
        <w:t xml:space="preserve">n </w:t>
      </w:r>
      <w:r>
        <w:rPr>
          <w:color w:val="auto"/>
          <w:sz w:val="20"/>
          <w:szCs w:val="20"/>
          <w:lang w:val="en-GB"/>
        </w:rPr>
        <w:t xml:space="preserve">full-time study programmes guaranteed by the Institute of Applied Informatics (hereinafter referred to as "students"), to complete an internship within the framework of these study programmes. The number of students accepted </w:t>
      </w:r>
      <w:r>
        <w:rPr>
          <w:color w:val="auto"/>
          <w:sz w:val="20"/>
          <w:szCs w:val="20"/>
          <w:lang w:val="en-GB"/>
        </w:rPr>
        <w:t xml:space="preserve">for</w:t>
      </w:r>
      <w:r>
        <w:rPr>
          <w:color w:val="auto"/>
          <w:sz w:val="20"/>
          <w:szCs w:val="20"/>
          <w:lang w:val="en-GB"/>
        </w:rPr>
        <w:t xml:space="preserve"> </w:t>
      </w:r>
      <w:r>
        <w:rPr>
          <w:color w:val="auto"/>
          <w:sz w:val="20"/>
          <w:szCs w:val="20"/>
          <w:lang w:val="en-GB"/>
        </w:rPr>
        <w:t xml:space="preserve">internships will depend on the possibilities and needs of the </w:t>
      </w:r>
      <w:r>
        <w:rPr>
          <w:color w:val="auto"/>
          <w:sz w:val="20"/>
          <w:szCs w:val="20"/>
          <w:lang w:val="en-GB"/>
        </w:rPr>
        <w:t xml:space="preserve">P</w:t>
      </w:r>
      <w:r>
        <w:rPr>
          <w:color w:val="auto"/>
          <w:sz w:val="20"/>
          <w:szCs w:val="20"/>
          <w:lang w:val="en-GB"/>
        </w:rPr>
        <w:t xml:space="preserve">rovider.</w:t>
      </w:r>
      <w:r/>
    </w:p>
    <w:p>
      <w:pPr>
        <w:pStyle w:val="713"/>
        <w:numPr>
          <w:ilvl w:val="0"/>
          <w:numId w:val="4"/>
        </w:numPr>
        <w:jc w:val="both"/>
        <w:spacing w:lineRule="auto" w:line="276" w:after="275"/>
        <w:rPr>
          <w:color w:val="auto"/>
          <w:sz w:val="20"/>
          <w:szCs w:val="20"/>
          <w:lang w:val="en-GB"/>
        </w:rPr>
      </w:pPr>
      <w:r>
        <w:rPr>
          <w:color w:val="auto"/>
          <w:sz w:val="20"/>
          <w:szCs w:val="20"/>
          <w:lang w:val="en-GB"/>
        </w:rPr>
        <w:t xml:space="preserve">In order to increase the students' professional and practical knowledge, the Parties agree to organise an internship under the following conditions.</w:t>
      </w:r>
      <w:r/>
    </w:p>
    <w:p>
      <w:pPr>
        <w:pStyle w:val="713"/>
        <w:jc w:val="center"/>
        <w:spacing w:lineRule="auto" w:line="276"/>
        <w:rPr>
          <w:color w:val="auto"/>
          <w:sz w:val="20"/>
          <w:szCs w:val="20"/>
          <w:lang w:val="en-GB"/>
        </w:rPr>
      </w:pPr>
      <w:r>
        <w:rPr>
          <w:b/>
          <w:bCs/>
          <w:color w:val="auto"/>
          <w:sz w:val="20"/>
          <w:szCs w:val="20"/>
          <w:lang w:val="en-GB"/>
        </w:rPr>
        <w:t xml:space="preserve">III.</w:t>
      </w:r>
      <w:r/>
    </w:p>
    <w:p>
      <w:pPr>
        <w:pStyle w:val="713"/>
        <w:jc w:val="center"/>
        <w:spacing w:lineRule="auto" w:line="276" w:after="275"/>
        <w:rPr>
          <w:b/>
          <w:bCs/>
          <w:color w:val="auto"/>
          <w:sz w:val="20"/>
          <w:szCs w:val="20"/>
          <w:lang w:val="en-GB"/>
        </w:rPr>
      </w:pPr>
      <w:r>
        <w:rPr>
          <w:b/>
          <w:bCs/>
          <w:color w:val="auto"/>
          <w:sz w:val="20"/>
          <w:szCs w:val="20"/>
          <w:lang w:val="en-GB"/>
        </w:rPr>
        <w:t xml:space="preserve">I</w:t>
      </w:r>
      <w:r>
        <w:rPr>
          <w:b/>
          <w:bCs/>
          <w:color w:val="auto"/>
          <w:sz w:val="20"/>
          <w:szCs w:val="20"/>
          <w:lang w:val="en-GB"/>
        </w:rPr>
        <w:t xml:space="preserve">nternship</w:t>
      </w:r>
      <w:r>
        <w:rPr>
          <w:b/>
          <w:bCs/>
          <w:color w:val="auto"/>
          <w:sz w:val="20"/>
          <w:szCs w:val="20"/>
          <w:lang w:val="en-GB"/>
        </w:rPr>
        <w:t xml:space="preserve"> </w:t>
      </w:r>
      <w:r>
        <w:rPr>
          <w:b/>
          <w:bCs/>
          <w:color w:val="auto"/>
          <w:sz w:val="20"/>
          <w:szCs w:val="20"/>
          <w:lang w:val="en-GB"/>
        </w:rPr>
        <w:t xml:space="preserve">I</w:t>
      </w:r>
      <w:r>
        <w:rPr>
          <w:b/>
          <w:bCs/>
          <w:color w:val="auto"/>
          <w:sz w:val="20"/>
          <w:szCs w:val="20"/>
          <w:lang w:val="en-GB"/>
        </w:rPr>
        <w:t xml:space="preserve">plementation </w:t>
      </w:r>
      <w:r>
        <w:rPr>
          <w:b/>
          <w:bCs/>
          <w:color w:val="auto"/>
          <w:sz w:val="20"/>
          <w:szCs w:val="20"/>
          <w:lang w:val="en-GB"/>
        </w:rPr>
        <w:t xml:space="preserve">C</w:t>
      </w:r>
      <w:r>
        <w:rPr>
          <w:b/>
          <w:bCs/>
          <w:color w:val="auto"/>
          <w:sz w:val="20"/>
          <w:szCs w:val="20"/>
          <w:lang w:val="en-GB"/>
        </w:rPr>
        <w:t xml:space="preserve">onditions</w:t>
      </w:r>
      <w:r/>
    </w:p>
    <w:p>
      <w:pPr>
        <w:pStyle w:val="713"/>
        <w:numPr>
          <w:ilvl w:val="0"/>
          <w:numId w:val="3"/>
        </w:numPr>
        <w:ind w:left="709"/>
        <w:jc w:val="both"/>
        <w:spacing w:lineRule="auto" w:line="276" w:after="275"/>
        <w:rPr>
          <w:color w:val="auto"/>
          <w:sz w:val="20"/>
          <w:szCs w:val="20"/>
          <w:lang w:val="en-GB"/>
        </w:rPr>
      </w:pPr>
      <w:r>
        <w:rPr>
          <w:color w:val="auto"/>
          <w:sz w:val="20"/>
          <w:szCs w:val="20"/>
          <w:lang w:val="en-GB"/>
        </w:rPr>
        <w:t xml:space="preserve">The internship takes place</w:t>
      </w:r>
      <w:r>
        <w:rPr>
          <w:color w:val="auto"/>
          <w:sz w:val="20"/>
          <w:szCs w:val="20"/>
          <w:lang w:val="en-GB"/>
        </w:rPr>
        <w:t xml:space="preserve"> </w:t>
      </w:r>
      <w:r>
        <w:rPr>
          <w:color w:val="auto"/>
          <w:sz w:val="20"/>
          <w:szCs w:val="20"/>
          <w:lang w:val="en-GB"/>
        </w:rPr>
        <w:t xml:space="preserve">on the premises and facilities of the Provider at </w:t>
      </w:r>
      <w:r>
        <w:rPr>
          <w:color w:val="auto"/>
          <w:sz w:val="20"/>
          <w:szCs w:val="20"/>
          <w:lang w:val="en-GB"/>
        </w:rPr>
        <w:t xml:space="preserve">a</w:t>
      </w:r>
      <w:r>
        <w:rPr>
          <w:color w:val="auto"/>
          <w:sz w:val="20"/>
          <w:szCs w:val="20"/>
          <w:lang w:val="en-GB"/>
        </w:rPr>
        <w:t xml:space="preserve"> </w:t>
      </w:r>
      <w:r>
        <w:rPr>
          <w:color w:val="auto"/>
          <w:sz w:val="20"/>
          <w:szCs w:val="20"/>
          <w:lang w:val="en-GB"/>
        </w:rPr>
        <w:t xml:space="preserve">time agreed between </w:t>
      </w:r>
      <w:r>
        <w:rPr>
          <w:color w:val="auto"/>
          <w:sz w:val="20"/>
          <w:szCs w:val="20"/>
          <w:lang w:val="en-GB"/>
        </w:rPr>
        <w:t xml:space="preserve">the </w:t>
      </w:r>
      <w:r>
        <w:rPr>
          <w:color w:val="auto"/>
          <w:sz w:val="20"/>
          <w:szCs w:val="20"/>
          <w:lang w:val="en-GB"/>
        </w:rPr>
        <w:t xml:space="preserve">FSci</w:t>
      </w:r>
      <w:r>
        <w:rPr>
          <w:color w:val="auto"/>
          <w:sz w:val="20"/>
          <w:szCs w:val="20"/>
          <w:lang w:val="en-GB"/>
        </w:rPr>
        <w:t xml:space="preserve"> </w:t>
      </w:r>
      <w:r>
        <w:rPr>
          <w:color w:val="auto"/>
          <w:sz w:val="20"/>
          <w:szCs w:val="20"/>
          <w:lang w:val="en-GB"/>
        </w:rPr>
        <w:t xml:space="preserve">USB, the Provider and the student as specified in the Internship Admission Protocol (hereinafter referred to as the "Protocol"), a specimen of which is attached as Annex 1 to this </w:t>
      </w:r>
      <w:r>
        <w:rPr>
          <w:color w:val="auto"/>
          <w:sz w:val="20"/>
          <w:szCs w:val="20"/>
          <w:lang w:val="en-GB"/>
        </w:rPr>
        <w:t xml:space="preserve">A</w:t>
      </w:r>
      <w:r>
        <w:rPr>
          <w:color w:val="auto"/>
          <w:sz w:val="20"/>
          <w:szCs w:val="20"/>
          <w:lang w:val="en-GB"/>
        </w:rPr>
        <w:t xml:space="preserve">greement</w:t>
      </w:r>
      <w:r>
        <w:rPr>
          <w:color w:val="auto"/>
          <w:sz w:val="20"/>
          <w:szCs w:val="20"/>
          <w:lang w:val="en-GB"/>
        </w:rPr>
        <w:t xml:space="preserve">. The duration of the internship </w:t>
      </w:r>
      <w:r>
        <w:rPr>
          <w:color w:val="auto"/>
          <w:sz w:val="20"/>
          <w:szCs w:val="20"/>
          <w:lang w:val="en-GB"/>
        </w:rPr>
        <w:t xml:space="preserve">performed </w:t>
      </w:r>
      <w:r>
        <w:rPr>
          <w:color w:val="auto"/>
          <w:sz w:val="20"/>
          <w:szCs w:val="20"/>
          <w:lang w:val="en-GB"/>
        </w:rPr>
        <w:t xml:space="preserve">within the course framework</w:t>
      </w:r>
      <w:r>
        <w:rPr>
          <w:color w:val="auto"/>
          <w:sz w:val="20"/>
          <w:szCs w:val="20"/>
          <w:lang w:val="en-GB"/>
        </w:rPr>
        <w:t xml:space="preserve"> </w:t>
      </w:r>
      <w:r>
        <w:rPr>
          <w:color w:val="auto"/>
          <w:sz w:val="20"/>
          <w:szCs w:val="20"/>
          <w:lang w:val="en-GB"/>
        </w:rPr>
        <w:t xml:space="preserve">must </w:t>
      </w:r>
      <w:r>
        <w:rPr>
          <w:color w:val="auto"/>
          <w:sz w:val="20"/>
          <w:szCs w:val="20"/>
          <w:lang w:val="en-GB"/>
        </w:rPr>
        <w:t xml:space="preserve">range from a minimum of</w:t>
      </w:r>
      <w:r>
        <w:rPr>
          <w:color w:val="auto"/>
          <w:sz w:val="20"/>
          <w:szCs w:val="20"/>
          <w:lang w:val="en-GB"/>
        </w:rPr>
        <w:t xml:space="preserve"> 480 hours </w:t>
      </w:r>
      <w:r>
        <w:rPr>
          <w:color w:val="auto"/>
          <w:sz w:val="20"/>
          <w:szCs w:val="20"/>
          <w:lang w:val="en-GB"/>
        </w:rPr>
        <w:t xml:space="preserve">to a maximum of 600 </w:t>
      </w:r>
      <w:r>
        <w:rPr>
          <w:color w:val="auto"/>
          <w:sz w:val="20"/>
          <w:szCs w:val="20"/>
          <w:lang w:val="en-GB"/>
        </w:rPr>
        <w:t xml:space="preserve">hours. The Provider has the right to </w:t>
      </w:r>
      <w:r>
        <w:rPr>
          <w:color w:val="auto"/>
          <w:sz w:val="20"/>
          <w:szCs w:val="20"/>
          <w:lang w:val="en-GB"/>
        </w:rPr>
        <w:t xml:space="preserve">terminate the student's internship prematurely if</w:t>
      </w:r>
      <w:r>
        <w:rPr>
          <w:color w:val="auto"/>
          <w:sz w:val="20"/>
          <w:szCs w:val="20"/>
          <w:lang w:val="en-GB"/>
        </w:rPr>
        <w:t xml:space="preserve"> </w:t>
      </w:r>
      <w:r>
        <w:rPr>
          <w:color w:val="auto"/>
          <w:sz w:val="20"/>
          <w:szCs w:val="20"/>
          <w:lang w:val="en-GB"/>
        </w:rPr>
        <w:t xml:space="preserve"> it becomes apparent </w:t>
      </w:r>
      <w:r>
        <w:rPr>
          <w:color w:val="auto"/>
          <w:sz w:val="20"/>
          <w:szCs w:val="20"/>
          <w:lang w:val="en-GB"/>
        </w:rPr>
        <w:t xml:space="preserve">during the course of the internship </w:t>
      </w:r>
      <w:r>
        <w:rPr>
          <w:color w:val="auto"/>
          <w:sz w:val="20"/>
          <w:szCs w:val="20"/>
          <w:lang w:val="en-GB"/>
        </w:rPr>
        <w:t xml:space="preserve">that it will not be possible to meet its objectives. This will be communicated in writing to </w:t>
      </w:r>
      <w:r>
        <w:rPr>
          <w:color w:val="auto"/>
          <w:sz w:val="20"/>
          <w:szCs w:val="20"/>
          <w:lang w:val="en-GB"/>
        </w:rPr>
        <w:t xml:space="preserve">the </w:t>
      </w:r>
      <w:r>
        <w:rPr>
          <w:color w:val="auto"/>
          <w:sz w:val="20"/>
          <w:szCs w:val="20"/>
          <w:lang w:val="en-GB"/>
        </w:rPr>
        <w:t xml:space="preserve">FSci USB and will not be considered a breach of the Provider's obligations. </w:t>
      </w:r>
      <w:r/>
    </w:p>
    <w:p>
      <w:pPr>
        <w:pStyle w:val="713"/>
        <w:numPr>
          <w:ilvl w:val="0"/>
          <w:numId w:val="3"/>
        </w:numPr>
        <w:ind w:left="709"/>
        <w:jc w:val="both"/>
        <w:spacing w:lineRule="auto" w:line="276"/>
        <w:rPr>
          <w:color w:val="auto"/>
          <w:sz w:val="20"/>
          <w:szCs w:val="20"/>
          <w:lang w:val="en-GB"/>
        </w:rPr>
      </w:pPr>
      <w:r>
        <w:rPr>
          <w:color w:val="auto"/>
          <w:sz w:val="20"/>
          <w:szCs w:val="20"/>
          <w:lang w:val="en-GB"/>
        </w:rPr>
        <w:t xml:space="preserve">The internship will be made available to students whose placement is mutually agreed u</w:t>
      </w:r>
      <w:r>
        <w:rPr>
          <w:color w:val="auto"/>
          <w:sz w:val="20"/>
          <w:szCs w:val="20"/>
          <w:lang w:val="en-GB"/>
        </w:rPr>
        <w:t xml:space="preserve">pon by the parties and who complete and sign the Protocol prior to the start of the internship. The Protocol may also be concluded with more than one student entering the internship under the same conditions. The Protocol is signed by the person responsibl</w:t>
      </w:r>
      <w:r>
        <w:rPr>
          <w:color w:val="auto"/>
          <w:sz w:val="20"/>
          <w:szCs w:val="20"/>
          <w:lang w:val="en-GB"/>
        </w:rPr>
        <w:t xml:space="preserve">e for the proper conduct of the placement on the part of the FSci USB (hereinafter referred to as the 'guarantor') and the person responsible for the proper conduct of the placement on the part of the Provider (hereinafter referred to as the 'supervisor').</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3"/>
        </w:numPr>
        <w:ind w:left="709"/>
        <w:jc w:val="both"/>
        <w:spacing w:lineRule="auto" w:line="276"/>
        <w:rPr>
          <w:color w:val="auto"/>
          <w:sz w:val="20"/>
          <w:szCs w:val="20"/>
          <w:lang w:val="en-GB"/>
        </w:rPr>
      </w:pPr>
      <w:r>
        <w:rPr>
          <w:color w:val="auto"/>
          <w:sz w:val="20"/>
          <w:szCs w:val="20"/>
          <w:lang w:val="en-GB"/>
        </w:rPr>
        <w:t xml:space="preserve">This </w:t>
      </w:r>
      <w:r>
        <w:rPr>
          <w:color w:val="auto"/>
          <w:sz w:val="20"/>
          <w:szCs w:val="20"/>
          <w:lang w:val="en-GB"/>
        </w:rPr>
        <w:t xml:space="preserve">agreement</w:t>
      </w:r>
      <w:r>
        <w:rPr>
          <w:color w:val="auto"/>
          <w:sz w:val="20"/>
          <w:szCs w:val="20"/>
          <w:lang w:val="en-GB"/>
        </w:rPr>
        <w:t xml:space="preserve"> does not create an employment relationship between the Provider and the student(s). The possible negotiation of such an employment relationship, including </w:t>
      </w:r>
      <w:r>
        <w:rPr>
          <w:color w:val="auto"/>
          <w:sz w:val="20"/>
          <w:szCs w:val="20"/>
          <w:lang w:val="en-GB"/>
        </w:rPr>
        <w:t xml:space="preserve">the </w:t>
      </w:r>
      <w:r>
        <w:rPr>
          <w:color w:val="auto"/>
          <w:sz w:val="20"/>
          <w:szCs w:val="20"/>
          <w:lang w:val="en-GB"/>
        </w:rPr>
        <w:t xml:space="preserve">remuneration for the </w:t>
      </w:r>
      <w:r>
        <w:rPr>
          <w:color w:val="auto"/>
          <w:sz w:val="20"/>
          <w:szCs w:val="20"/>
          <w:lang w:val="en-GB"/>
        </w:rPr>
        <w:t xml:space="preserve">performed </w:t>
      </w:r>
      <w:r>
        <w:rPr>
          <w:color w:val="auto"/>
          <w:sz w:val="20"/>
          <w:szCs w:val="20"/>
          <w:lang w:val="en-GB"/>
        </w:rPr>
        <w:t xml:space="preserve">activities</w:t>
      </w:r>
      <w:r>
        <w:rPr>
          <w:color w:val="auto"/>
          <w:sz w:val="20"/>
          <w:szCs w:val="20"/>
          <w:lang w:val="en-GB"/>
        </w:rPr>
        <w:t xml:space="preserve">, is a matter of agreement between the Provider and the individual student.</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3"/>
        </w:numPr>
        <w:ind w:left="709" w:hanging="426"/>
        <w:jc w:val="both"/>
        <w:spacing w:lineRule="auto" w:line="276"/>
        <w:rPr>
          <w:color w:val="auto"/>
          <w:sz w:val="20"/>
          <w:szCs w:val="20"/>
          <w:lang w:val="en-GB"/>
        </w:rPr>
      </w:pPr>
      <w:r>
        <w:rPr>
          <w:color w:val="auto"/>
          <w:sz w:val="20"/>
          <w:szCs w:val="20"/>
          <w:lang w:val="en-GB"/>
        </w:rPr>
        <w:t xml:space="preserve">Any liability for damages and compensation </w:t>
      </w:r>
      <w:r>
        <w:rPr>
          <w:color w:val="auto"/>
          <w:sz w:val="20"/>
          <w:szCs w:val="20"/>
          <w:lang w:val="en-GB"/>
        </w:rPr>
        <w:t xml:space="preserve">shall be</w:t>
      </w:r>
      <w:r>
        <w:rPr>
          <w:color w:val="auto"/>
          <w:sz w:val="20"/>
          <w:szCs w:val="20"/>
          <w:lang w:val="en-GB"/>
        </w:rPr>
        <w:t xml:space="preserve"> </w:t>
      </w:r>
      <w:r>
        <w:rPr>
          <w:color w:val="auto"/>
          <w:sz w:val="20"/>
          <w:szCs w:val="20"/>
          <w:lang w:val="en-GB"/>
        </w:rPr>
        <w:t xml:space="preserve">governed by the provisions of the relevant leg</w:t>
      </w:r>
      <w:r>
        <w:rPr>
          <w:color w:val="auto"/>
          <w:sz w:val="20"/>
          <w:szCs w:val="20"/>
          <w:lang w:val="en-GB"/>
        </w:rPr>
        <w:t xml:space="preserve">al regulations</w:t>
      </w:r>
      <w:r>
        <w:rPr>
          <w:color w:val="auto"/>
          <w:sz w:val="20"/>
          <w:szCs w:val="20"/>
          <w:lang w:val="en-GB"/>
        </w:rPr>
        <w:t xml:space="preserve">. The Provider will inform students of the need to take out liability or accident insurance. </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3"/>
        </w:numPr>
        <w:ind w:left="709" w:hanging="426"/>
        <w:jc w:val="both"/>
        <w:spacing w:lineRule="auto" w:line="276"/>
        <w:rPr>
          <w:b/>
          <w:bCs/>
          <w:color w:val="auto"/>
          <w:sz w:val="20"/>
          <w:szCs w:val="20"/>
          <w:lang w:val="en-GB"/>
        </w:rPr>
      </w:pPr>
      <w:r>
        <w:rPr>
          <w:color w:val="auto"/>
          <w:sz w:val="20"/>
          <w:szCs w:val="20"/>
          <w:lang w:val="en-GB"/>
        </w:rPr>
        <w:t xml:space="preserve">The internship may in</w:t>
      </w:r>
      <w:r>
        <w:rPr>
          <w:color w:val="auto"/>
          <w:sz w:val="20"/>
          <w:szCs w:val="20"/>
          <w:lang w:val="en-GB"/>
        </w:rPr>
        <w:t xml:space="preserve">volve</w:t>
      </w:r>
      <w:r>
        <w:rPr>
          <w:color w:val="auto"/>
          <w:sz w:val="20"/>
          <w:szCs w:val="20"/>
          <w:lang w:val="en-GB"/>
        </w:rPr>
        <w:t xml:space="preserve"> </w:t>
      </w:r>
      <w:r>
        <w:rPr>
          <w:color w:val="auto"/>
          <w:sz w:val="20"/>
          <w:szCs w:val="20"/>
          <w:lang w:val="en-GB"/>
        </w:rPr>
        <w:t xml:space="preserve">work on</w:t>
      </w:r>
      <w:r>
        <w:rPr>
          <w:color w:val="auto"/>
          <w:sz w:val="20"/>
          <w:szCs w:val="20"/>
          <w:lang w:val="en-GB"/>
        </w:rPr>
        <w:t xml:space="preserve"> a bachelor's, master’s or doctoral thesis.</w:t>
      </w:r>
      <w:r/>
    </w:p>
    <w:p>
      <w:pPr>
        <w:pStyle w:val="713"/>
        <w:jc w:val="center"/>
        <w:spacing w:lineRule="auto" w:line="276"/>
        <w:rPr>
          <w:b/>
          <w:bCs/>
          <w:color w:val="auto"/>
          <w:sz w:val="20"/>
          <w:szCs w:val="20"/>
          <w:lang w:val="en-GB"/>
        </w:rPr>
      </w:pPr>
      <w:r>
        <w:rPr>
          <w:b/>
          <w:bCs/>
          <w:color w:val="auto"/>
          <w:sz w:val="20"/>
          <w:szCs w:val="20"/>
          <w:lang w:val="en-GB"/>
        </w:rPr>
      </w:r>
      <w:r/>
    </w:p>
    <w:p>
      <w:pPr>
        <w:pStyle w:val="713"/>
        <w:jc w:val="center"/>
        <w:spacing w:lineRule="auto" w:line="276"/>
        <w:rPr>
          <w:b/>
          <w:bCs/>
          <w:color w:val="auto"/>
          <w:sz w:val="20"/>
          <w:szCs w:val="20"/>
          <w:lang w:val="en-GB"/>
        </w:rPr>
      </w:pPr>
      <w:r>
        <w:rPr>
          <w:b/>
          <w:bCs/>
          <w:color w:val="auto"/>
          <w:sz w:val="20"/>
          <w:szCs w:val="20"/>
          <w:lang w:val="en-GB"/>
        </w:rPr>
      </w:r>
      <w:r/>
    </w:p>
    <w:p>
      <w:pPr>
        <w:pStyle w:val="713"/>
        <w:jc w:val="center"/>
        <w:spacing w:lineRule="auto" w:line="276"/>
        <w:rPr>
          <w:color w:val="auto"/>
          <w:sz w:val="20"/>
          <w:szCs w:val="20"/>
          <w:lang w:val="en-GB"/>
        </w:rPr>
      </w:pPr>
      <w:r>
        <w:rPr>
          <w:b/>
          <w:bCs/>
          <w:color w:val="auto"/>
          <w:sz w:val="20"/>
          <w:szCs w:val="20"/>
          <w:lang w:val="en-GB"/>
        </w:rPr>
        <w:t xml:space="preserve">IV.</w:t>
      </w:r>
      <w:r/>
    </w:p>
    <w:p>
      <w:pPr>
        <w:pStyle w:val="713"/>
        <w:jc w:val="center"/>
        <w:spacing w:lineRule="auto" w:line="276"/>
        <w:rPr>
          <w:b/>
          <w:bCs/>
          <w:color w:val="auto"/>
          <w:sz w:val="20"/>
          <w:szCs w:val="20"/>
          <w:lang w:val="en-GB"/>
        </w:rPr>
      </w:pPr>
      <w:r>
        <w:rPr>
          <w:b/>
          <w:bCs/>
          <w:color w:val="auto"/>
          <w:sz w:val="20"/>
          <w:szCs w:val="20"/>
          <w:lang w:val="en-GB"/>
        </w:rPr>
        <w:t xml:space="preserve">Obligations of the FSci USB</w:t>
      </w:r>
      <w:r/>
    </w:p>
    <w:p>
      <w:pPr>
        <w:pStyle w:val="713"/>
        <w:jc w:val="center"/>
        <w:spacing w:lineRule="auto" w:line="276"/>
        <w:rPr>
          <w:color w:val="auto"/>
          <w:sz w:val="20"/>
          <w:szCs w:val="20"/>
          <w:lang w:val="en-GB"/>
        </w:rPr>
      </w:pPr>
      <w:r>
        <w:rPr>
          <w:color w:val="auto"/>
          <w:sz w:val="20"/>
          <w:szCs w:val="20"/>
          <w:lang w:val="en-GB"/>
        </w:rPr>
      </w:r>
      <w:r/>
    </w:p>
    <w:p>
      <w:pPr>
        <w:pStyle w:val="713"/>
        <w:numPr>
          <w:ilvl w:val="0"/>
          <w:numId w:val="5"/>
        </w:numPr>
        <w:ind w:left="709" w:hanging="426"/>
        <w:jc w:val="both"/>
        <w:spacing w:lineRule="auto" w:line="276" w:after="27"/>
        <w:rPr>
          <w:color w:val="auto"/>
          <w:sz w:val="20"/>
          <w:szCs w:val="20"/>
          <w:lang w:val="en-GB"/>
        </w:rPr>
      </w:pPr>
      <w:r>
        <w:rPr>
          <w:color w:val="auto"/>
          <w:sz w:val="20"/>
          <w:szCs w:val="20"/>
          <w:lang w:val="en-GB"/>
        </w:rPr>
        <w:t xml:space="preserve">The guarantor in cooperation with the supervisor: </w:t>
      </w:r>
      <w:r/>
    </w:p>
    <w:p>
      <w:pPr>
        <w:pStyle w:val="713"/>
        <w:numPr>
          <w:ilvl w:val="1"/>
          <w:numId w:val="1"/>
        </w:numPr>
        <w:ind w:left="708"/>
        <w:jc w:val="both"/>
        <w:spacing w:lineRule="auto" w:line="276" w:after="27"/>
        <w:rPr>
          <w:color w:val="auto"/>
          <w:sz w:val="20"/>
          <w:szCs w:val="20"/>
          <w:lang w:val="en-GB"/>
        </w:rPr>
      </w:pPr>
      <w:r>
        <w:rPr>
          <w:color w:val="auto"/>
          <w:sz w:val="20"/>
          <w:szCs w:val="20"/>
          <w:lang w:val="en-GB"/>
        </w:rPr>
      </w:r>
      <w:r/>
    </w:p>
    <w:p>
      <w:pPr>
        <w:pStyle w:val="713"/>
        <w:numPr>
          <w:ilvl w:val="3"/>
          <w:numId w:val="6"/>
        </w:numPr>
        <w:ind w:left="1134"/>
        <w:jc w:val="both"/>
        <w:spacing w:lineRule="auto" w:line="276" w:after="27"/>
        <w:rPr>
          <w:color w:val="auto"/>
          <w:sz w:val="20"/>
          <w:szCs w:val="20"/>
          <w:lang w:val="en-GB"/>
        </w:rPr>
      </w:pPr>
      <w:r>
        <w:rPr>
          <w:color w:val="auto"/>
          <w:sz w:val="20"/>
          <w:szCs w:val="20"/>
          <w:lang w:val="en-GB"/>
        </w:rPr>
        <w:t xml:space="preserve">a) </w:t>
      </w:r>
      <w:r>
        <w:rPr>
          <w:color w:val="auto"/>
          <w:sz w:val="20"/>
          <w:szCs w:val="20"/>
          <w:lang w:val="en-GB"/>
        </w:rPr>
        <w:t xml:space="preserve">ensure that the Protocol is prepared and signed before the start of the internship </w:t>
      </w:r>
      <w:r/>
    </w:p>
    <w:p>
      <w:pPr>
        <w:pStyle w:val="713"/>
        <w:numPr>
          <w:ilvl w:val="3"/>
          <w:numId w:val="6"/>
        </w:numPr>
        <w:ind w:left="1134"/>
        <w:jc w:val="both"/>
        <w:spacing w:lineRule="auto" w:line="276" w:after="27"/>
        <w:rPr>
          <w:color w:val="auto"/>
          <w:sz w:val="20"/>
          <w:szCs w:val="20"/>
          <w:lang w:val="en-GB"/>
        </w:rPr>
      </w:pPr>
      <w:r>
        <w:rPr>
          <w:color w:val="auto"/>
          <w:sz w:val="20"/>
          <w:szCs w:val="20"/>
          <w:lang w:val="en-GB"/>
        </w:rPr>
        <w:t xml:space="preserve">b) </w:t>
      </w:r>
      <w:r>
        <w:rPr>
          <w:color w:val="auto"/>
          <w:sz w:val="20"/>
          <w:szCs w:val="20"/>
          <w:lang w:val="en-GB"/>
        </w:rPr>
        <w:t xml:space="preserve">ensure that an internship programme is prepared before</w:t>
      </w:r>
      <w:r>
        <w:rPr>
          <w:color w:val="auto"/>
          <w:sz w:val="20"/>
          <w:szCs w:val="20"/>
          <w:lang w:val="en-GB"/>
        </w:rPr>
        <w:t xml:space="preserve"> </w:t>
      </w:r>
      <w:r>
        <w:rPr>
          <w:color w:val="auto"/>
          <w:sz w:val="20"/>
          <w:szCs w:val="20"/>
          <w:lang w:val="en-GB"/>
        </w:rPr>
        <w:t xml:space="preserve">the start of the internship, either</w:t>
      </w:r>
      <w:r>
        <w:rPr>
          <w:color w:val="auto"/>
          <w:sz w:val="20"/>
          <w:szCs w:val="20"/>
          <w:lang w:val="en-GB"/>
        </w:rPr>
        <w:t xml:space="preserve"> </w:t>
      </w:r>
      <w:r>
        <w:rPr>
          <w:color w:val="auto"/>
          <w:sz w:val="20"/>
          <w:szCs w:val="20"/>
          <w:lang w:val="en-GB"/>
        </w:rPr>
        <w:t xml:space="preserve">individually</w:t>
      </w:r>
      <w:r>
        <w:rPr>
          <w:color w:val="auto"/>
          <w:sz w:val="20"/>
          <w:szCs w:val="20"/>
          <w:lang w:val="en-GB"/>
        </w:rPr>
        <w:t xml:space="preserve"> </w:t>
      </w:r>
      <w:r>
        <w:rPr>
          <w:color w:val="auto"/>
          <w:sz w:val="20"/>
          <w:szCs w:val="20"/>
          <w:lang w:val="en-GB"/>
        </w:rPr>
        <w:t xml:space="preserve">for each student or for a group of students</w:t>
      </w:r>
      <w:r/>
    </w:p>
    <w:p>
      <w:pPr>
        <w:pStyle w:val="713"/>
        <w:numPr>
          <w:ilvl w:val="3"/>
          <w:numId w:val="6"/>
        </w:numPr>
        <w:ind w:left="1134"/>
        <w:jc w:val="both"/>
        <w:spacing w:lineRule="auto" w:line="276" w:after="27"/>
        <w:rPr>
          <w:color w:val="auto"/>
          <w:sz w:val="20"/>
          <w:szCs w:val="20"/>
          <w:lang w:val="en-GB"/>
        </w:rPr>
      </w:pPr>
      <w:r>
        <w:rPr>
          <w:color w:val="auto"/>
          <w:sz w:val="20"/>
          <w:szCs w:val="20"/>
          <w:lang w:val="en-GB"/>
        </w:rPr>
        <w:t xml:space="preserve">c) </w:t>
      </w:r>
      <w:r>
        <w:rPr>
          <w:color w:val="auto"/>
          <w:sz w:val="20"/>
          <w:szCs w:val="20"/>
          <w:lang w:val="en-GB"/>
        </w:rPr>
        <w:t xml:space="preserve">record </w:t>
      </w:r>
      <w:r>
        <w:rPr>
          <w:color w:val="auto"/>
          <w:sz w:val="20"/>
          <w:szCs w:val="20"/>
          <w:lang w:val="en-GB"/>
        </w:rPr>
        <w:t xml:space="preserve">the</w:t>
      </w:r>
      <w:r>
        <w:rPr>
          <w:color w:val="auto"/>
          <w:sz w:val="20"/>
          <w:szCs w:val="20"/>
          <w:lang w:val="en-GB"/>
        </w:rPr>
        <w:t xml:space="preserve"> </w:t>
      </w:r>
      <w:r>
        <w:rPr>
          <w:color w:val="auto"/>
          <w:sz w:val="20"/>
          <w:szCs w:val="20"/>
          <w:lang w:val="en-GB"/>
        </w:rPr>
        <w:t xml:space="preserve">assessment of the student’s approach to the internship in the Confirmation of </w:t>
      </w:r>
      <w:r>
        <w:rPr>
          <w:color w:val="auto"/>
          <w:sz w:val="20"/>
          <w:szCs w:val="20"/>
          <w:lang w:val="en-GB"/>
        </w:rPr>
        <w:t xml:space="preserve">Completion</w:t>
      </w:r>
      <w:r>
        <w:rPr>
          <w:color w:val="auto"/>
          <w:sz w:val="20"/>
          <w:szCs w:val="20"/>
          <w:lang w:val="en-GB"/>
        </w:rPr>
        <w:t xml:space="preserve"> </w:t>
      </w:r>
      <w:r>
        <w:rPr>
          <w:color w:val="auto"/>
          <w:sz w:val="20"/>
          <w:szCs w:val="20"/>
          <w:lang w:val="en-GB"/>
        </w:rPr>
        <w:t xml:space="preserve">of </w:t>
      </w:r>
      <w:r>
        <w:rPr>
          <w:color w:val="auto"/>
          <w:sz w:val="20"/>
          <w:szCs w:val="20"/>
          <w:lang w:val="en-GB"/>
        </w:rPr>
        <w:t xml:space="preserve">the </w:t>
      </w:r>
      <w:r>
        <w:rPr>
          <w:color w:val="auto"/>
          <w:sz w:val="20"/>
          <w:szCs w:val="20"/>
          <w:lang w:val="en-GB"/>
        </w:rPr>
        <w:t xml:space="preserve">Internship </w:t>
      </w:r>
      <w:r>
        <w:rPr>
          <w:color w:val="auto"/>
          <w:sz w:val="20"/>
          <w:szCs w:val="20"/>
          <w:lang w:val="en-GB"/>
        </w:rPr>
        <w:t xml:space="preserve">and </w:t>
      </w:r>
      <w:r>
        <w:rPr>
          <w:color w:val="auto"/>
          <w:sz w:val="20"/>
          <w:szCs w:val="20"/>
          <w:lang w:val="en-GB"/>
        </w:rPr>
        <w:t xml:space="preserve">the </w:t>
      </w:r>
      <w:r>
        <w:rPr>
          <w:color w:val="auto"/>
          <w:sz w:val="20"/>
          <w:szCs w:val="20"/>
          <w:lang w:val="en-GB"/>
        </w:rPr>
        <w:t xml:space="preserve">Student Evaluation, a specimen of which is attached </w:t>
      </w:r>
      <w:r>
        <w:rPr>
          <w:color w:val="auto"/>
          <w:sz w:val="20"/>
          <w:szCs w:val="20"/>
          <w:lang w:val="en-GB"/>
        </w:rPr>
        <w:t xml:space="preserve">in </w:t>
      </w:r>
      <w:r>
        <w:rPr>
          <w:color w:val="auto"/>
          <w:sz w:val="20"/>
          <w:szCs w:val="20"/>
          <w:lang w:val="en-GB"/>
        </w:rPr>
        <w:t xml:space="preserve">Annex 2 to th</w:t>
      </w:r>
      <w:r>
        <w:rPr>
          <w:color w:val="auto"/>
          <w:sz w:val="20"/>
          <w:szCs w:val="20"/>
          <w:lang w:val="en-GB"/>
        </w:rPr>
        <w:t xml:space="preserve">is agreement </w:t>
      </w:r>
      <w:r>
        <w:rPr>
          <w:color w:val="auto"/>
          <w:sz w:val="20"/>
          <w:szCs w:val="20"/>
          <w:lang w:val="en-GB"/>
        </w:rPr>
        <w:t xml:space="preserve">(hereinafter referred to as the “</w:t>
      </w:r>
      <w:r>
        <w:rPr>
          <w:color w:val="auto"/>
          <w:sz w:val="20"/>
          <w:szCs w:val="20"/>
          <w:lang w:val="en-GB"/>
        </w:rPr>
        <w:t xml:space="preserve">C</w:t>
      </w:r>
      <w:r>
        <w:rPr>
          <w:color w:val="auto"/>
          <w:sz w:val="20"/>
          <w:szCs w:val="20"/>
          <w:lang w:val="en-GB"/>
        </w:rPr>
        <w:t xml:space="preserve">onfirmation”).</w:t>
      </w:r>
      <w:r/>
    </w:p>
    <w:p>
      <w:pPr>
        <w:pStyle w:val="713"/>
        <w:numPr>
          <w:ilvl w:val="1"/>
          <w:numId w:val="1"/>
        </w:numPr>
        <w:jc w:val="both"/>
        <w:spacing w:lineRule="auto" w:line="276"/>
        <w:rPr>
          <w:color w:val="auto"/>
          <w:sz w:val="20"/>
          <w:szCs w:val="20"/>
          <w:lang w:val="en-GB"/>
        </w:rPr>
      </w:pPr>
      <w:r>
        <w:rPr>
          <w:color w:val="auto"/>
          <w:sz w:val="20"/>
          <w:szCs w:val="20"/>
          <w:lang w:val="en-GB"/>
        </w:rPr>
      </w:r>
      <w:r/>
    </w:p>
    <w:p>
      <w:pPr>
        <w:pStyle w:val="713"/>
        <w:numPr>
          <w:ilvl w:val="0"/>
          <w:numId w:val="5"/>
        </w:numPr>
        <w:jc w:val="both"/>
        <w:spacing w:lineRule="auto" w:line="276"/>
        <w:rPr>
          <w:color w:val="auto"/>
          <w:sz w:val="20"/>
          <w:szCs w:val="20"/>
          <w:lang w:val="en-GB"/>
        </w:rPr>
      </w:pPr>
      <w:r>
        <w:rPr>
          <w:color w:val="auto"/>
          <w:sz w:val="20"/>
          <w:szCs w:val="20"/>
          <w:lang w:val="en-GB"/>
        </w:rPr>
        <w:t xml:space="preserve">The guarantor, who will liaise between the FSci USB and the Provider, will be designated by the FSci USB and </w:t>
      </w:r>
      <w:r>
        <w:rPr>
          <w:color w:val="auto"/>
          <w:sz w:val="20"/>
          <w:szCs w:val="20"/>
          <w:lang w:val="en-GB"/>
        </w:rPr>
        <w:t xml:space="preserve">stated</w:t>
      </w:r>
      <w:r>
        <w:rPr>
          <w:color w:val="auto"/>
          <w:sz w:val="20"/>
          <w:szCs w:val="20"/>
          <w:lang w:val="en-GB"/>
        </w:rPr>
        <w:t xml:space="preserve"> </w:t>
      </w:r>
      <w:r>
        <w:rPr>
          <w:color w:val="auto"/>
          <w:sz w:val="20"/>
          <w:szCs w:val="20"/>
          <w:lang w:val="en-GB"/>
        </w:rPr>
        <w:t xml:space="preserve">in the Protocol. </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5"/>
        </w:numPr>
        <w:jc w:val="both"/>
        <w:spacing w:lineRule="auto" w:line="276"/>
        <w:rPr>
          <w:color w:val="auto"/>
          <w:sz w:val="20"/>
          <w:szCs w:val="20"/>
          <w:lang w:val="en-GB"/>
        </w:rPr>
      </w:pPr>
      <w:r>
        <w:rPr>
          <w:color w:val="auto"/>
          <w:sz w:val="20"/>
          <w:szCs w:val="20"/>
          <w:lang w:val="en-GB"/>
        </w:rPr>
        <w:t xml:space="preserve">The FSci USB is obliged to inform the Provider of any changes or circumstances that could affect the course of the internship and its safety for both parties involved. </w:t>
      </w:r>
      <w:r/>
    </w:p>
    <w:p>
      <w:pPr>
        <w:pStyle w:val="713"/>
        <w:spacing w:lineRule="auto" w:line="276"/>
        <w:rPr>
          <w:color w:val="auto"/>
          <w:sz w:val="20"/>
          <w:szCs w:val="20"/>
          <w:lang w:val="en-GB"/>
        </w:rPr>
      </w:pPr>
      <w:r>
        <w:rPr>
          <w:color w:val="auto"/>
          <w:sz w:val="20"/>
          <w:szCs w:val="20"/>
          <w:lang w:val="en-GB"/>
        </w:rPr>
      </w:r>
      <w:r/>
    </w:p>
    <w:p>
      <w:pPr>
        <w:pStyle w:val="713"/>
        <w:jc w:val="center"/>
        <w:spacing w:lineRule="auto" w:line="276"/>
        <w:rPr>
          <w:color w:val="auto"/>
          <w:sz w:val="20"/>
          <w:szCs w:val="20"/>
          <w:lang w:val="en-GB"/>
        </w:rPr>
      </w:pPr>
      <w:r>
        <w:rPr>
          <w:b/>
          <w:bCs/>
          <w:color w:val="auto"/>
          <w:sz w:val="20"/>
          <w:szCs w:val="20"/>
          <w:lang w:val="en-GB"/>
        </w:rPr>
        <w:t xml:space="preserve">V.</w:t>
      </w:r>
      <w:r/>
    </w:p>
    <w:p>
      <w:pPr>
        <w:pStyle w:val="713"/>
        <w:jc w:val="center"/>
        <w:spacing w:lineRule="auto" w:line="276"/>
        <w:rPr>
          <w:b/>
          <w:bCs/>
          <w:color w:val="auto"/>
          <w:sz w:val="20"/>
          <w:szCs w:val="20"/>
          <w:lang w:val="en-GB"/>
        </w:rPr>
      </w:pPr>
      <w:r>
        <w:rPr>
          <w:b/>
          <w:bCs/>
          <w:color w:val="auto"/>
          <w:sz w:val="20"/>
          <w:szCs w:val="20"/>
          <w:lang w:val="en-GB"/>
        </w:rPr>
        <w:t xml:space="preserve">Obligations of the Provider</w:t>
      </w:r>
      <w:r/>
    </w:p>
    <w:p>
      <w:pPr>
        <w:pStyle w:val="713"/>
        <w:jc w:val="center"/>
        <w:spacing w:lineRule="auto" w:line="276"/>
        <w:rPr>
          <w:color w:val="auto"/>
          <w:sz w:val="20"/>
          <w:szCs w:val="20"/>
          <w:lang w:val="en-GB"/>
        </w:rPr>
      </w:pPr>
      <w:r>
        <w:rPr>
          <w:color w:val="auto"/>
          <w:sz w:val="20"/>
          <w:szCs w:val="20"/>
          <w:lang w:val="en-GB"/>
        </w:rPr>
      </w:r>
      <w:r/>
    </w:p>
    <w:p>
      <w:pPr>
        <w:pStyle w:val="713"/>
        <w:numPr>
          <w:ilvl w:val="0"/>
          <w:numId w:val="7"/>
        </w:numPr>
        <w:jc w:val="both"/>
        <w:spacing w:lineRule="auto" w:line="276"/>
        <w:rPr>
          <w:color w:val="auto"/>
          <w:sz w:val="20"/>
          <w:szCs w:val="20"/>
          <w:lang w:val="en-GB"/>
        </w:rPr>
      </w:pPr>
      <w:r>
        <w:rPr>
          <w:color w:val="auto"/>
          <w:sz w:val="20"/>
          <w:szCs w:val="20"/>
          <w:lang w:val="en-GB"/>
        </w:rPr>
        <w:t xml:space="preserve">T</w:t>
      </w:r>
      <w:r>
        <w:rPr>
          <w:color w:val="auto"/>
          <w:sz w:val="20"/>
          <w:szCs w:val="20"/>
          <w:lang w:val="en-GB"/>
        </w:rPr>
        <w:t xml:space="preserve">he Provider allows the </w:t>
      </w:r>
      <w:r>
        <w:rPr>
          <w:color w:val="auto"/>
          <w:sz w:val="20"/>
          <w:szCs w:val="20"/>
          <w:lang w:val="en-GB"/>
        </w:rPr>
        <w:t xml:space="preserve">g</w:t>
      </w:r>
      <w:r>
        <w:rPr>
          <w:color w:val="auto"/>
          <w:sz w:val="20"/>
          <w:szCs w:val="20"/>
          <w:lang w:val="en-GB"/>
        </w:rPr>
        <w:t xml:space="preserve">uarantor to access the workplace</w:t>
      </w:r>
      <w:r>
        <w:rPr>
          <w:color w:val="auto"/>
          <w:sz w:val="20"/>
          <w:szCs w:val="20"/>
          <w:lang w:val="en-GB"/>
        </w:rPr>
        <w:t xml:space="preserve"> of</w:t>
      </w:r>
      <w:r>
        <w:rPr>
          <w:color w:val="auto"/>
          <w:sz w:val="20"/>
          <w:szCs w:val="20"/>
          <w:lang w:val="en-GB"/>
        </w:rPr>
        <w:t xml:space="preserve"> the student’s </w:t>
      </w:r>
      <w:r>
        <w:rPr>
          <w:color w:val="auto"/>
          <w:sz w:val="20"/>
          <w:szCs w:val="20"/>
          <w:lang w:val="en-GB"/>
        </w:rPr>
        <w:t xml:space="preserve">internship</w:t>
      </w:r>
      <w:r>
        <w:rPr>
          <w:color w:val="auto"/>
          <w:sz w:val="20"/>
          <w:szCs w:val="20"/>
          <w:lang w:val="en-GB"/>
        </w:rPr>
        <w:t xml:space="preserve"> and provides the necessary information.</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7"/>
        </w:numPr>
        <w:jc w:val="both"/>
        <w:spacing w:lineRule="auto" w:line="276"/>
        <w:rPr>
          <w:color w:val="auto"/>
          <w:sz w:val="20"/>
          <w:szCs w:val="20"/>
          <w:lang w:val="en-GB"/>
        </w:rPr>
      </w:pPr>
      <w:r>
        <w:rPr>
          <w:color w:val="auto"/>
          <w:sz w:val="20"/>
          <w:szCs w:val="20"/>
          <w:lang w:val="en-GB"/>
        </w:rPr>
        <w:t xml:space="preserve">The Provider undertakes to ensure that the students </w:t>
      </w:r>
      <w:r>
        <w:rPr>
          <w:color w:val="auto"/>
          <w:sz w:val="20"/>
          <w:szCs w:val="20"/>
          <w:lang w:val="en-GB"/>
        </w:rPr>
        <w:t xml:space="preserve">performing</w:t>
      </w:r>
      <w:r>
        <w:rPr>
          <w:color w:val="auto"/>
          <w:sz w:val="20"/>
          <w:szCs w:val="20"/>
          <w:lang w:val="en-GB"/>
        </w:rPr>
        <w:t xml:space="preserve"> </w:t>
      </w:r>
      <w:r>
        <w:rPr>
          <w:color w:val="auto"/>
          <w:sz w:val="20"/>
          <w:szCs w:val="20"/>
          <w:lang w:val="en-GB"/>
        </w:rPr>
        <w:t xml:space="preserve">the internship </w:t>
      </w:r>
      <w:r>
        <w:rPr>
          <w:color w:val="auto"/>
          <w:sz w:val="20"/>
          <w:szCs w:val="20"/>
          <w:lang w:val="en-GB"/>
        </w:rPr>
        <w:t xml:space="preserve">are</w:t>
      </w:r>
      <w:r>
        <w:rPr>
          <w:color w:val="auto"/>
          <w:sz w:val="20"/>
          <w:szCs w:val="20"/>
          <w:lang w:val="en-GB"/>
        </w:rPr>
        <w:t xml:space="preserve"> working </w:t>
      </w:r>
      <w:r>
        <w:rPr>
          <w:color w:val="auto"/>
          <w:sz w:val="20"/>
          <w:szCs w:val="20"/>
          <w:lang w:val="en-GB"/>
        </w:rPr>
        <w:t xml:space="preserve">in </w:t>
      </w:r>
      <w:r>
        <w:rPr>
          <w:color w:val="auto"/>
          <w:sz w:val="20"/>
          <w:szCs w:val="20"/>
          <w:lang w:val="en-GB"/>
        </w:rPr>
        <w:t xml:space="preserve">conditions that comply with the legal regulations. In particular, the</w:t>
      </w:r>
      <w:r>
        <w:rPr>
          <w:color w:val="auto"/>
          <w:sz w:val="20"/>
          <w:szCs w:val="20"/>
          <w:lang w:val="en-GB"/>
        </w:rPr>
        <w:t xml:space="preserve">y</w:t>
      </w:r>
      <w:r>
        <w:rPr>
          <w:color w:val="auto"/>
          <w:sz w:val="20"/>
          <w:szCs w:val="20"/>
          <w:lang w:val="en-GB"/>
        </w:rPr>
        <w:t xml:space="preserve"> </w:t>
      </w:r>
      <w:r>
        <w:rPr>
          <w:color w:val="auto"/>
          <w:sz w:val="20"/>
          <w:szCs w:val="20"/>
          <w:lang w:val="en-GB"/>
        </w:rPr>
        <w:t xml:space="preserve">are obliged</w:t>
      </w:r>
      <w:r>
        <w:rPr>
          <w:color w:val="auto"/>
          <w:sz w:val="20"/>
          <w:szCs w:val="20"/>
          <w:lang w:val="en-GB"/>
        </w:rPr>
        <w:t xml:space="preserve"> to</w:t>
      </w:r>
      <w:r>
        <w:rPr>
          <w:color w:val="auto"/>
          <w:sz w:val="20"/>
          <w:szCs w:val="20"/>
          <w:lang w:val="en-GB"/>
        </w:rPr>
        <w:t xml:space="preserve"> </w:t>
      </w:r>
      <w:r>
        <w:rPr>
          <w:color w:val="auto"/>
          <w:sz w:val="20"/>
          <w:szCs w:val="20"/>
          <w:lang w:val="en-GB"/>
        </w:rPr>
        <w:t xml:space="preserve">acquaint </w:t>
      </w:r>
      <w:r>
        <w:rPr>
          <w:color w:val="auto"/>
          <w:sz w:val="20"/>
          <w:szCs w:val="20"/>
          <w:lang w:val="en-GB"/>
        </w:rPr>
        <w:t xml:space="preserve"> </w:t>
      </w:r>
      <w:r>
        <w:rPr>
          <w:color w:val="auto"/>
          <w:sz w:val="20"/>
          <w:szCs w:val="20"/>
          <w:lang w:val="en-GB"/>
        </w:rPr>
        <w:t xml:space="preserve">them </w:t>
      </w:r>
      <w:r>
        <w:rPr>
          <w:color w:val="auto"/>
          <w:sz w:val="20"/>
          <w:szCs w:val="20"/>
          <w:lang w:val="en-GB"/>
        </w:rPr>
        <w:t xml:space="preserve">with </w:t>
      </w:r>
      <w:r>
        <w:rPr>
          <w:color w:val="auto"/>
          <w:sz w:val="20"/>
          <w:szCs w:val="20"/>
          <w:lang w:val="en-GB"/>
        </w:rPr>
        <w:t xml:space="preserve">the </w:t>
      </w:r>
      <w:r>
        <w:rPr>
          <w:color w:val="auto"/>
          <w:sz w:val="20"/>
          <w:szCs w:val="20"/>
          <w:lang w:val="en-GB"/>
        </w:rPr>
        <w:t xml:space="preserve">OHS </w:t>
      </w:r>
      <w:r>
        <w:rPr>
          <w:color w:val="auto"/>
          <w:sz w:val="20"/>
          <w:szCs w:val="20"/>
          <w:lang w:val="en-GB"/>
        </w:rPr>
        <w:t xml:space="preserve">and FP regulations, work</w:t>
      </w:r>
      <w:r>
        <w:rPr>
          <w:color w:val="auto"/>
          <w:sz w:val="20"/>
          <w:szCs w:val="20"/>
          <w:lang w:val="en-GB"/>
        </w:rPr>
        <w:t xml:space="preserve">ing</w:t>
      </w:r>
      <w:r>
        <w:rPr>
          <w:color w:val="auto"/>
          <w:sz w:val="20"/>
          <w:szCs w:val="20"/>
          <w:lang w:val="en-GB"/>
        </w:rPr>
        <w:t xml:space="preserve"> rules and other regulations relating to the organisation, </w:t>
      </w:r>
      <w:r>
        <w:rPr>
          <w:color w:val="auto"/>
          <w:sz w:val="20"/>
          <w:szCs w:val="20"/>
          <w:lang w:val="en-GB"/>
        </w:rPr>
        <w:t xml:space="preserve">performance</w:t>
      </w:r>
      <w:r>
        <w:rPr>
          <w:color w:val="auto"/>
          <w:sz w:val="20"/>
          <w:szCs w:val="20"/>
          <w:lang w:val="en-GB"/>
        </w:rPr>
        <w:t xml:space="preserve"> and content of the internship.</w:t>
      </w:r>
      <w:r/>
    </w:p>
    <w:p>
      <w:pPr>
        <w:pStyle w:val="713"/>
        <w:spacing w:lineRule="auto" w:line="276"/>
        <w:rPr>
          <w:color w:val="auto"/>
          <w:sz w:val="20"/>
          <w:szCs w:val="20"/>
          <w:lang w:val="en-GB"/>
        </w:rPr>
      </w:pPr>
      <w:r>
        <w:rPr>
          <w:color w:val="auto"/>
          <w:sz w:val="20"/>
          <w:szCs w:val="20"/>
          <w:lang w:val="en-GB"/>
        </w:rPr>
      </w:r>
      <w:r/>
    </w:p>
    <w:p>
      <w:pPr>
        <w:pStyle w:val="714"/>
        <w:numPr>
          <w:ilvl w:val="0"/>
          <w:numId w:val="7"/>
        </w:numPr>
        <w:jc w:val="both"/>
        <w:spacing w:after="0"/>
        <w:rPr>
          <w:rFonts w:ascii="Times New Roman" w:hAnsi="Times New Roman" w:cs="Times New Roman"/>
          <w:sz w:val="20"/>
          <w:szCs w:val="20"/>
        </w:rPr>
      </w:pPr>
      <w:r>
        <w:rPr>
          <w:rFonts w:ascii="Times New Roman" w:hAnsi="Times New Roman" w:cs="Times New Roman"/>
          <w:sz w:val="20"/>
          <w:szCs w:val="20"/>
        </w:rPr>
        <w:t xml:space="preserve">The supervisor </w:t>
      </w:r>
      <w:r>
        <w:rPr>
          <w:rFonts w:ascii="Times New Roman" w:hAnsi="Times New Roman" w:cs="Times New Roman"/>
          <w:sz w:val="20"/>
          <w:szCs w:val="20"/>
        </w:rPr>
        <w:t xml:space="preserve">shell </w:t>
      </w:r>
      <w:r>
        <w:rPr>
          <w:rFonts w:ascii="Times New Roman" w:hAnsi="Times New Roman" w:cs="Times New Roman"/>
          <w:sz w:val="20"/>
          <w:szCs w:val="20"/>
        </w:rPr>
        <w:t xml:space="preserve">liaise between the FSci USB and the Provider. </w:t>
      </w:r>
      <w:r>
        <w:rPr>
          <w:rFonts w:ascii="Times New Roman" w:hAnsi="Times New Roman" w:cs="Times New Roman"/>
          <w:sz w:val="20"/>
          <w:szCs w:val="20"/>
        </w:rPr>
        <w:t xml:space="preserve">The actual </w:t>
      </w:r>
      <w:r>
        <w:rPr>
          <w:rFonts w:ascii="Times New Roman" w:hAnsi="Times New Roman" w:cs="Times New Roman"/>
          <w:sz w:val="20"/>
          <w:szCs w:val="20"/>
        </w:rPr>
        <w:t xml:space="preserve">supervisor</w:t>
      </w:r>
      <w:r>
        <w:rPr>
          <w:rFonts w:ascii="Times New Roman" w:hAnsi="Times New Roman" w:cs="Times New Roman"/>
          <w:sz w:val="20"/>
          <w:szCs w:val="20"/>
        </w:rPr>
        <w:t xml:space="preserve"> will </w:t>
      </w:r>
      <w:r>
        <w:rPr>
          <w:rFonts w:ascii="Times New Roman" w:hAnsi="Times New Roman" w:cs="Times New Roman"/>
          <w:sz w:val="20"/>
          <w:szCs w:val="20"/>
        </w:rPr>
        <w:t xml:space="preserve">be </w:t>
      </w:r>
      <w:r>
        <w:rPr>
          <w:rFonts w:ascii="Times New Roman" w:hAnsi="Times New Roman" w:cs="Times New Roman"/>
          <w:sz w:val="20"/>
          <w:szCs w:val="20"/>
        </w:rPr>
        <w:t xml:space="preserve">always </w:t>
      </w:r>
      <w:r>
        <w:rPr>
          <w:rFonts w:ascii="Times New Roman" w:hAnsi="Times New Roman" w:cs="Times New Roman"/>
          <w:sz w:val="20"/>
          <w:szCs w:val="20"/>
        </w:rPr>
        <w:t xml:space="preserve">stated </w:t>
      </w:r>
      <w:r>
        <w:rPr>
          <w:rFonts w:ascii="Times New Roman" w:hAnsi="Times New Roman" w:cs="Times New Roman"/>
          <w:sz w:val="20"/>
          <w:szCs w:val="20"/>
        </w:rPr>
        <w:t xml:space="preserve">in the Protocol. </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7"/>
        </w:numPr>
        <w:jc w:val="both"/>
        <w:spacing w:lineRule="auto" w:line="276"/>
        <w:rPr>
          <w:color w:val="auto"/>
          <w:sz w:val="20"/>
          <w:szCs w:val="20"/>
          <w:lang w:val="en-GB"/>
        </w:rPr>
      </w:pPr>
      <w:r>
        <w:rPr>
          <w:color w:val="auto"/>
          <w:sz w:val="20"/>
          <w:szCs w:val="20"/>
          <w:lang w:val="en-GB"/>
        </w:rPr>
        <w:t xml:space="preserve">At the end of the internship, the supervisor will complete the </w:t>
      </w:r>
      <w:r>
        <w:rPr>
          <w:color w:val="auto"/>
          <w:sz w:val="20"/>
          <w:szCs w:val="20"/>
          <w:lang w:val="en-GB"/>
        </w:rPr>
        <w:t xml:space="preserve">C</w:t>
      </w:r>
      <w:r>
        <w:rPr>
          <w:color w:val="auto"/>
          <w:sz w:val="20"/>
          <w:szCs w:val="20"/>
          <w:lang w:val="en-GB"/>
        </w:rPr>
        <w:t xml:space="preserve">onfirmation for each student and </w:t>
      </w:r>
      <w:r>
        <w:rPr>
          <w:color w:val="auto"/>
          <w:sz w:val="20"/>
          <w:szCs w:val="20"/>
          <w:lang w:val="en-GB"/>
        </w:rPr>
        <w:t xml:space="preserve">hand it over </w:t>
      </w:r>
      <w:r>
        <w:rPr>
          <w:color w:val="auto"/>
          <w:sz w:val="20"/>
          <w:szCs w:val="20"/>
          <w:lang w:val="en-GB"/>
        </w:rPr>
        <w:t xml:space="preserve">to the guarantor. The </w:t>
      </w:r>
      <w:r>
        <w:rPr>
          <w:color w:val="auto"/>
          <w:sz w:val="20"/>
          <w:szCs w:val="20"/>
          <w:lang w:val="en-GB"/>
        </w:rPr>
        <w:t xml:space="preserve">Confirmation</w:t>
      </w:r>
      <w:r>
        <w:rPr>
          <w:color w:val="auto"/>
          <w:sz w:val="20"/>
          <w:szCs w:val="20"/>
          <w:lang w:val="en-GB"/>
        </w:rPr>
        <w:t xml:space="preserve"> signed by the supervisor, guarantor and student, together with the preparation and defence of the Final Internship</w:t>
      </w:r>
      <w:r>
        <w:rPr>
          <w:color w:val="auto"/>
          <w:sz w:val="20"/>
          <w:szCs w:val="20"/>
          <w:lang w:val="en-GB"/>
        </w:rPr>
        <w:t xml:space="preserve"> Report</w:t>
      </w:r>
      <w:r>
        <w:rPr>
          <w:color w:val="auto"/>
          <w:sz w:val="20"/>
          <w:szCs w:val="20"/>
          <w:lang w:val="en-GB"/>
        </w:rPr>
        <w:t xml:space="preserve">, a sample of which is attached as Annex 3 to th</w:t>
      </w:r>
      <w:r>
        <w:rPr>
          <w:color w:val="auto"/>
          <w:sz w:val="20"/>
          <w:szCs w:val="20"/>
          <w:lang w:val="en-GB"/>
        </w:rPr>
        <w:t xml:space="preserve">is agreement</w:t>
      </w:r>
      <w:r>
        <w:rPr>
          <w:color w:val="auto"/>
          <w:sz w:val="20"/>
          <w:szCs w:val="20"/>
          <w:lang w:val="en-GB"/>
        </w:rPr>
        <w:t xml:space="preserve">, </w:t>
      </w:r>
      <w:r>
        <w:rPr>
          <w:color w:val="auto"/>
          <w:sz w:val="20"/>
          <w:szCs w:val="20"/>
          <w:lang w:val="en-GB"/>
        </w:rPr>
        <w:t xml:space="preserve">are</w:t>
      </w:r>
      <w:r>
        <w:rPr>
          <w:color w:val="auto"/>
          <w:sz w:val="20"/>
          <w:szCs w:val="20"/>
          <w:lang w:val="en-GB"/>
        </w:rPr>
        <w:t xml:space="preserve"> the basis for crediting the completion of the internship and </w:t>
      </w:r>
      <w:r>
        <w:rPr>
          <w:color w:val="auto"/>
          <w:sz w:val="20"/>
          <w:szCs w:val="20"/>
          <w:lang w:val="en-GB"/>
        </w:rPr>
        <w:t xml:space="preserve">obtaining</w:t>
      </w:r>
      <w:r>
        <w:rPr>
          <w:color w:val="auto"/>
          <w:sz w:val="20"/>
          <w:szCs w:val="20"/>
          <w:lang w:val="en-GB"/>
        </w:rPr>
        <w:t xml:space="preserve"> </w:t>
      </w:r>
      <w:r>
        <w:rPr>
          <w:color w:val="auto"/>
          <w:sz w:val="20"/>
          <w:szCs w:val="20"/>
          <w:lang w:val="en-GB"/>
        </w:rPr>
        <w:t xml:space="preserve">the </w:t>
      </w:r>
      <w:r>
        <w:rPr>
          <w:color w:val="auto"/>
          <w:sz w:val="20"/>
          <w:szCs w:val="20"/>
          <w:lang w:val="en-GB"/>
        </w:rPr>
        <w:t xml:space="preserve">appropriate</w:t>
      </w:r>
      <w:r>
        <w:rPr>
          <w:color w:val="auto"/>
          <w:sz w:val="20"/>
          <w:szCs w:val="20"/>
          <w:lang w:val="en-GB"/>
        </w:rPr>
        <w:t xml:space="preserve"> </w:t>
      </w:r>
      <w:r>
        <w:rPr>
          <w:color w:val="auto"/>
          <w:sz w:val="20"/>
          <w:szCs w:val="20"/>
          <w:lang w:val="en-GB"/>
        </w:rPr>
        <w:t xml:space="preserve">credits to the student </w:t>
      </w:r>
      <w:r>
        <w:rPr>
          <w:color w:val="auto"/>
          <w:sz w:val="20"/>
          <w:szCs w:val="20"/>
          <w:lang w:val="en-GB"/>
        </w:rPr>
        <w:t xml:space="preserve">on the part of</w:t>
      </w:r>
      <w:r>
        <w:rPr>
          <w:color w:val="auto"/>
          <w:sz w:val="20"/>
          <w:szCs w:val="20"/>
          <w:lang w:val="en-GB"/>
        </w:rPr>
        <w:t xml:space="preserve"> the FSci USB. </w:t>
      </w:r>
      <w:r/>
    </w:p>
    <w:p>
      <w:pPr>
        <w:pStyle w:val="713"/>
        <w:spacing w:lineRule="auto" w:line="276"/>
        <w:rPr>
          <w:b/>
          <w:bCs/>
          <w:color w:val="auto"/>
          <w:sz w:val="20"/>
          <w:szCs w:val="20"/>
          <w:lang w:val="en-GB"/>
        </w:rPr>
      </w:pPr>
      <w:r>
        <w:rPr>
          <w:b/>
          <w:bCs/>
          <w:color w:val="auto"/>
          <w:sz w:val="20"/>
          <w:szCs w:val="20"/>
          <w:lang w:val="en-GB"/>
        </w:rPr>
      </w:r>
      <w:r/>
    </w:p>
    <w:p>
      <w:pPr>
        <w:pStyle w:val="713"/>
        <w:jc w:val="center"/>
        <w:spacing w:lineRule="auto" w:line="276"/>
        <w:rPr>
          <w:color w:val="000000"/>
          <w:sz w:val="20"/>
          <w:szCs w:val="20"/>
          <w:lang w:val="en-GB"/>
        </w:rPr>
      </w:pPr>
      <w:r>
        <w:rPr>
          <w:b/>
          <w:bCs/>
          <w:color w:val="000000" w:themeColor="text1"/>
          <w:sz w:val="20"/>
          <w:szCs w:val="20"/>
          <w:lang w:val="en-GB"/>
        </w:rPr>
        <w:t xml:space="preserve">VI.</w:t>
      </w:r>
      <w:r/>
    </w:p>
    <w:p>
      <w:pPr>
        <w:pStyle w:val="713"/>
        <w:jc w:val="center"/>
        <w:spacing w:lineRule="auto" w:line="276"/>
        <w:rPr>
          <w:b/>
          <w:bCs/>
          <w:color w:val="000000"/>
          <w:sz w:val="20"/>
          <w:szCs w:val="20"/>
          <w:lang w:val="en-GB"/>
        </w:rPr>
      </w:pPr>
      <w:r>
        <w:rPr>
          <w:b/>
          <w:bCs/>
          <w:color w:val="000000" w:themeColor="text1"/>
          <w:sz w:val="20"/>
          <w:szCs w:val="20"/>
          <w:lang w:val="en-GB"/>
        </w:rPr>
        <w:t xml:space="preserve">Concluding </w:t>
      </w:r>
      <w:r>
        <w:rPr>
          <w:b/>
          <w:bCs/>
          <w:color w:val="000000" w:themeColor="text1"/>
          <w:sz w:val="20"/>
          <w:szCs w:val="20"/>
          <w:lang w:val="en-GB"/>
        </w:rPr>
        <w:t xml:space="preserve">P</w:t>
      </w:r>
      <w:r>
        <w:rPr>
          <w:b/>
          <w:bCs/>
          <w:color w:val="000000" w:themeColor="text1"/>
          <w:sz w:val="20"/>
          <w:szCs w:val="20"/>
          <w:lang w:val="en-GB"/>
        </w:rPr>
        <w:t xml:space="preserve">rovisions</w:t>
      </w:r>
      <w:r/>
    </w:p>
    <w:p>
      <w:pPr>
        <w:pStyle w:val="713"/>
        <w:jc w:val="center"/>
        <w:spacing w:lineRule="auto" w:line="276"/>
        <w:rPr>
          <w:color w:val="FF0000"/>
          <w:sz w:val="20"/>
          <w:szCs w:val="20"/>
          <w:lang w:val="en-GB"/>
        </w:rPr>
      </w:pPr>
      <w:r>
        <w:rPr>
          <w:color w:val="FF0000"/>
          <w:sz w:val="20"/>
          <w:szCs w:val="20"/>
          <w:lang w:val="en-GB"/>
        </w:rPr>
      </w:r>
      <w:r/>
    </w:p>
    <w:p>
      <w:pPr>
        <w:pStyle w:val="713"/>
        <w:numPr>
          <w:ilvl w:val="0"/>
          <w:numId w:val="8"/>
        </w:numPr>
        <w:jc w:val="both"/>
        <w:spacing w:lineRule="auto" w:line="276"/>
        <w:rPr>
          <w:color w:val="auto"/>
          <w:sz w:val="20"/>
          <w:szCs w:val="20"/>
          <w:lang w:val="en-GB"/>
        </w:rPr>
      </w:pPr>
      <w:r>
        <w:rPr>
          <w:color w:val="auto"/>
          <w:sz w:val="20"/>
          <w:szCs w:val="20"/>
          <w:lang w:val="en-GB"/>
        </w:rPr>
        <w:t xml:space="preserve">Matters not covered by this </w:t>
      </w:r>
      <w:r>
        <w:rPr>
          <w:color w:val="auto"/>
          <w:sz w:val="20"/>
          <w:szCs w:val="20"/>
          <w:lang w:val="en-GB"/>
        </w:rPr>
        <w:t xml:space="preserve">agreement</w:t>
      </w:r>
      <w:r>
        <w:rPr>
          <w:color w:val="auto"/>
          <w:sz w:val="20"/>
          <w:szCs w:val="20"/>
          <w:lang w:val="en-GB"/>
        </w:rPr>
        <w:t xml:space="preserve"> </w:t>
      </w:r>
      <w:r>
        <w:rPr>
          <w:color w:val="auto"/>
          <w:sz w:val="20"/>
          <w:szCs w:val="20"/>
          <w:lang w:val="en-GB"/>
        </w:rPr>
        <w:t xml:space="preserve">shell be</w:t>
      </w:r>
      <w:r>
        <w:rPr>
          <w:color w:val="auto"/>
          <w:sz w:val="20"/>
          <w:szCs w:val="20"/>
          <w:lang w:val="en-GB"/>
        </w:rPr>
        <w:t xml:space="preserve"> </w:t>
      </w:r>
      <w:r>
        <w:rPr>
          <w:color w:val="auto"/>
          <w:sz w:val="20"/>
          <w:szCs w:val="20"/>
          <w:lang w:val="en-GB"/>
        </w:rPr>
        <w:t xml:space="preserve">governed by generally binding legal regulations, in particular the Civil Code.</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8"/>
        </w:numPr>
        <w:jc w:val="both"/>
        <w:spacing w:lineRule="auto" w:line="276"/>
        <w:rPr>
          <w:color w:val="auto"/>
          <w:sz w:val="20"/>
          <w:szCs w:val="20"/>
          <w:lang w:val="en-GB"/>
        </w:rPr>
      </w:pPr>
      <w:r>
        <w:rPr>
          <w:color w:val="auto"/>
          <w:sz w:val="20"/>
          <w:szCs w:val="20"/>
          <w:lang w:val="en-GB"/>
        </w:rPr>
        <w:t xml:space="preserve">This </w:t>
      </w:r>
      <w:r>
        <w:rPr>
          <w:color w:val="auto"/>
          <w:sz w:val="20"/>
          <w:szCs w:val="20"/>
          <w:lang w:val="en-GB"/>
        </w:rPr>
        <w:t xml:space="preserve">agreement</w:t>
      </w:r>
      <w:r>
        <w:rPr>
          <w:color w:val="auto"/>
          <w:sz w:val="20"/>
          <w:szCs w:val="20"/>
          <w:lang w:val="en-GB"/>
        </w:rPr>
        <w:t xml:space="preserve"> has been drawn up in two copies, each of which has the force of an original. One copy shall be given to the FSci USB and one to the Provider. The </w:t>
      </w:r>
      <w:r>
        <w:rPr>
          <w:color w:val="auto"/>
          <w:sz w:val="20"/>
          <w:szCs w:val="20"/>
          <w:lang w:val="en-GB"/>
        </w:rPr>
        <w:t xml:space="preserve">agreement</w:t>
      </w:r>
      <w:r>
        <w:rPr>
          <w:color w:val="auto"/>
          <w:sz w:val="20"/>
          <w:szCs w:val="20"/>
          <w:lang w:val="en-GB"/>
        </w:rPr>
        <w:t xml:space="preserve"> may only be altered with written amendments signed by both parties.</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8"/>
        </w:numPr>
        <w:jc w:val="both"/>
        <w:spacing w:lineRule="auto" w:line="276"/>
        <w:rPr>
          <w:color w:val="auto"/>
          <w:sz w:val="20"/>
          <w:szCs w:val="20"/>
          <w:lang w:val="en-GB"/>
        </w:rPr>
      </w:pPr>
      <w:r>
        <w:rPr>
          <w:color w:val="auto"/>
          <w:sz w:val="20"/>
          <w:szCs w:val="20"/>
          <w:lang w:val="en-GB"/>
        </w:rPr>
        <w:t xml:space="preserve">The </w:t>
      </w:r>
      <w:r>
        <w:rPr>
          <w:color w:val="auto"/>
          <w:sz w:val="20"/>
          <w:szCs w:val="20"/>
          <w:lang w:val="en-GB"/>
        </w:rPr>
        <w:t xml:space="preserve">agreement</w:t>
      </w:r>
      <w:r>
        <w:rPr>
          <w:color w:val="auto"/>
          <w:sz w:val="20"/>
          <w:szCs w:val="20"/>
          <w:lang w:val="en-GB"/>
        </w:rPr>
        <w:t xml:space="preserve"> is concluded for an indefinite period and enters into force and effect on the date of signature by both parties. Both parties may terminate this </w:t>
      </w:r>
      <w:r>
        <w:rPr>
          <w:color w:val="auto"/>
          <w:sz w:val="20"/>
          <w:szCs w:val="20"/>
          <w:lang w:val="en-GB"/>
        </w:rPr>
        <w:t xml:space="preserve">agreement</w:t>
      </w:r>
      <w:r>
        <w:rPr>
          <w:color w:val="auto"/>
          <w:sz w:val="20"/>
          <w:szCs w:val="20"/>
          <w:lang w:val="en-GB"/>
        </w:rPr>
        <w:t xml:space="preserve"> at any time without giving a reason. The period of notice is 3 months and commences on the first day of the month following the delivery of the notice to the other party.</w:t>
      </w:r>
      <w:r/>
    </w:p>
    <w:p>
      <w:pPr>
        <w:pStyle w:val="713"/>
        <w:jc w:val="both"/>
        <w:spacing w:lineRule="auto" w:line="276"/>
        <w:rPr>
          <w:color w:val="auto"/>
          <w:sz w:val="20"/>
          <w:szCs w:val="20"/>
          <w:lang w:val="en-GB"/>
        </w:rPr>
      </w:pPr>
      <w:r>
        <w:rPr>
          <w:color w:val="auto"/>
          <w:sz w:val="20"/>
          <w:szCs w:val="20"/>
          <w:lang w:val="en-GB"/>
        </w:rPr>
      </w:r>
      <w:r/>
    </w:p>
    <w:p>
      <w:pPr>
        <w:pStyle w:val="713"/>
        <w:numPr>
          <w:ilvl w:val="0"/>
          <w:numId w:val="8"/>
        </w:numPr>
        <w:jc w:val="both"/>
        <w:spacing w:lineRule="auto" w:line="276"/>
        <w:rPr>
          <w:color w:val="auto"/>
          <w:sz w:val="20"/>
          <w:szCs w:val="20"/>
          <w:lang w:val="en-GB"/>
        </w:rPr>
      </w:pPr>
      <w:r>
        <w:rPr>
          <w:color w:val="auto"/>
          <w:sz w:val="20"/>
          <w:szCs w:val="20"/>
          <w:lang w:val="en-GB"/>
        </w:rPr>
        <w:t xml:space="preserve">In the event of non-compliance or breach of the terms and conditions set out in this </w:t>
      </w:r>
      <w:r>
        <w:rPr>
          <w:color w:val="auto"/>
          <w:sz w:val="20"/>
          <w:szCs w:val="20"/>
          <w:lang w:val="en-GB"/>
        </w:rPr>
        <w:t xml:space="preserve">agreement</w:t>
      </w:r>
      <w:r>
        <w:rPr>
          <w:color w:val="auto"/>
          <w:sz w:val="20"/>
          <w:szCs w:val="20"/>
          <w:lang w:val="en-GB"/>
        </w:rPr>
        <w:t xml:space="preserve">, either party </w:t>
      </w:r>
      <w:r>
        <w:rPr>
          <w:color w:val="auto"/>
          <w:sz w:val="20"/>
          <w:szCs w:val="20"/>
          <w:lang w:val="en-GB"/>
        </w:rPr>
        <w:t xml:space="preserve">is</w:t>
      </w:r>
      <w:r>
        <w:rPr>
          <w:color w:val="auto"/>
          <w:sz w:val="20"/>
          <w:szCs w:val="20"/>
          <w:lang w:val="en-GB"/>
        </w:rPr>
        <w:t xml:space="preserve"> entitled to withdraw from this contract. The withdrawal must be made in writing and take</w:t>
      </w:r>
      <w:r>
        <w:rPr>
          <w:color w:val="auto"/>
          <w:sz w:val="20"/>
          <w:szCs w:val="20"/>
          <w:lang w:val="en-GB"/>
        </w:rPr>
        <w:t xml:space="preserve">s</w:t>
      </w:r>
      <w:r>
        <w:rPr>
          <w:color w:val="auto"/>
          <w:sz w:val="20"/>
          <w:szCs w:val="20"/>
          <w:lang w:val="en-GB"/>
        </w:rPr>
        <w:t xml:space="preserve"> effect on the day following the date of delivery to the other party.</w:t>
      </w:r>
      <w:r/>
    </w:p>
    <w:p>
      <w:pPr>
        <w:pStyle w:val="713"/>
        <w:spacing w:lineRule="auto" w:line="276"/>
        <w:rPr>
          <w:color w:val="auto"/>
          <w:sz w:val="20"/>
          <w:szCs w:val="20"/>
          <w:lang w:val="en-GB"/>
        </w:rPr>
      </w:pPr>
      <w:r>
        <w:rPr>
          <w:color w:val="auto"/>
          <w:sz w:val="20"/>
          <w:szCs w:val="20"/>
          <w:lang w:val="en-GB"/>
        </w:rPr>
      </w:r>
      <w:r/>
    </w:p>
    <w:p>
      <w:pPr>
        <w:pStyle w:val="713"/>
        <w:spacing w:lineRule="auto" w:line="276"/>
        <w:rPr>
          <w:color w:val="auto"/>
          <w:sz w:val="20"/>
          <w:szCs w:val="20"/>
          <w:lang w:val="en-GB"/>
        </w:rPr>
      </w:pPr>
      <w:r>
        <w:rPr>
          <w:color w:val="auto"/>
          <w:sz w:val="20"/>
          <w:szCs w:val="20"/>
          <w:lang w:val="en-GB"/>
        </w:rPr>
      </w:r>
      <w:r/>
    </w:p>
    <w:p>
      <w:pPr>
        <w:pStyle w:val="713"/>
        <w:spacing w:lineRule="auto" w:line="276"/>
        <w:rPr>
          <w:color w:val="auto"/>
          <w:sz w:val="20"/>
          <w:szCs w:val="20"/>
          <w:lang w:val="en-GB"/>
        </w:rPr>
      </w:pPr>
      <w:r>
        <w:rPr>
          <w:color w:val="auto"/>
          <w:sz w:val="20"/>
          <w:szCs w:val="20"/>
          <w:lang w:val="en-GB"/>
        </w:rPr>
        <w:t xml:space="preserve">Annexes: </w:t>
      </w:r>
      <w:r/>
    </w:p>
    <w:p>
      <w:pPr>
        <w:pStyle w:val="713"/>
        <w:spacing w:lineRule="auto" w:line="276"/>
        <w:rPr>
          <w:color w:val="auto"/>
          <w:sz w:val="20"/>
          <w:szCs w:val="20"/>
          <w:lang w:val="en-GB"/>
        </w:rPr>
      </w:pPr>
      <w:r>
        <w:rPr>
          <w:color w:val="auto"/>
          <w:sz w:val="20"/>
          <w:szCs w:val="20"/>
          <w:lang w:val="en-GB"/>
        </w:rPr>
        <w:t xml:space="preserve">1. Internship Admission Protocol </w:t>
      </w:r>
      <w:r/>
    </w:p>
    <w:p>
      <w:pPr>
        <w:pStyle w:val="713"/>
        <w:spacing w:lineRule="auto" w:line="276"/>
        <w:rPr>
          <w:color w:val="auto"/>
          <w:sz w:val="20"/>
          <w:szCs w:val="20"/>
          <w:lang w:val="en-GB"/>
        </w:rPr>
      </w:pPr>
      <w:r>
        <w:rPr>
          <w:color w:val="auto"/>
          <w:sz w:val="20"/>
          <w:szCs w:val="20"/>
          <w:lang w:val="en-GB"/>
        </w:rPr>
        <w:t xml:space="preserve">2. Confirmation of Completion of Internship and Student Evaluation </w:t>
      </w:r>
      <w:r/>
    </w:p>
    <w:p>
      <w:pPr>
        <w:pStyle w:val="713"/>
        <w:spacing w:lineRule="auto" w:line="276"/>
        <w:rPr>
          <w:color w:val="auto"/>
          <w:sz w:val="20"/>
          <w:szCs w:val="20"/>
          <w:lang w:val="en-GB"/>
        </w:rPr>
      </w:pPr>
      <w:r>
        <w:rPr>
          <w:color w:val="auto"/>
          <w:sz w:val="20"/>
          <w:szCs w:val="20"/>
          <w:lang w:val="en-GB"/>
        </w:rPr>
        <w:t xml:space="preserve">3. Final Internship Report </w:t>
      </w:r>
      <w:r/>
    </w:p>
    <w:p>
      <w:pPr>
        <w:pStyle w:val="713"/>
        <w:spacing w:lineRule="auto" w:line="276"/>
        <w:rPr>
          <w:color w:val="auto"/>
          <w:sz w:val="20"/>
          <w:szCs w:val="20"/>
          <w:lang w:val="en-GB"/>
        </w:rPr>
      </w:pPr>
      <w:r>
        <w:rPr>
          <w:color w:val="auto"/>
          <w:sz w:val="20"/>
          <w:szCs w:val="20"/>
          <w:lang w:val="en-GB"/>
        </w:rPr>
      </w:r>
      <w:r/>
    </w:p>
    <w:p>
      <w:pPr>
        <w:pStyle w:val="713"/>
        <w:spacing w:lineRule="auto" w:line="276"/>
        <w:rPr>
          <w:color w:val="auto"/>
          <w:sz w:val="20"/>
          <w:szCs w:val="20"/>
          <w:lang w:val="en-GB"/>
        </w:rPr>
      </w:pPr>
      <w:r>
        <w:rPr>
          <w:color w:val="auto"/>
          <w:sz w:val="20"/>
          <w:szCs w:val="20"/>
          <w:lang w:val="en-GB"/>
        </w:rPr>
        <w:t xml:space="preserve"> In Česke Budějovice on:</w:t>
      </w:r>
      <w:r/>
    </w:p>
    <w:p>
      <w:pPr>
        <w:pStyle w:val="713"/>
        <w:rPr>
          <w:color w:val="auto"/>
          <w:sz w:val="22"/>
          <w:szCs w:val="22"/>
          <w:lang w:val="en-GB"/>
        </w:rPr>
      </w:pPr>
      <w:r>
        <w:rPr>
          <w:color w:val="auto"/>
          <w:sz w:val="22"/>
          <w:szCs w:val="22"/>
          <w:lang w:val="en-GB"/>
        </w:rPr>
      </w:r>
      <w:r/>
    </w:p>
    <w:p>
      <w:pPr>
        <w:pStyle w:val="713"/>
        <w:rPr>
          <w:color w:val="auto"/>
          <w:sz w:val="22"/>
          <w:szCs w:val="22"/>
          <w:lang w:val="en-GB"/>
        </w:rPr>
      </w:pPr>
      <w:r>
        <w:rPr>
          <w:color w:val="auto"/>
          <w:sz w:val="22"/>
          <w:szCs w:val="22"/>
          <w:lang w:val="en-GB"/>
        </w:rPr>
      </w:r>
      <w:r/>
    </w:p>
    <w:p>
      <w:pPr>
        <w:pStyle w:val="713"/>
        <w:rPr>
          <w:color w:val="auto"/>
          <w:sz w:val="22"/>
          <w:szCs w:val="22"/>
          <w:lang w:val="en-GB"/>
        </w:rPr>
      </w:pPr>
      <w:r>
        <w:rPr>
          <w:color w:val="auto"/>
          <w:sz w:val="22"/>
          <w:szCs w:val="22"/>
          <w:lang w:val="en-GB"/>
        </w:rPr>
      </w:r>
      <w:r/>
    </w:p>
    <w:p>
      <w:pPr>
        <w:pStyle w:val="713"/>
        <w:rPr>
          <w:color w:val="auto"/>
          <w:sz w:val="22"/>
          <w:szCs w:val="22"/>
          <w:lang w:val="en-GB"/>
        </w:rPr>
      </w:pPr>
      <w:r>
        <w:rPr>
          <w:color w:val="auto"/>
          <w:sz w:val="22"/>
          <w:szCs w:val="22"/>
          <w:lang w:val="en-GB"/>
        </w:rPr>
        <w:t xml:space="preserve">______________________________        </w:t>
      </w:r>
      <w:r>
        <w:rPr>
          <w:color w:val="auto"/>
          <w:sz w:val="22"/>
          <w:szCs w:val="22"/>
          <w:lang w:val="en-GB"/>
        </w:rPr>
        <w:tab/>
      </w:r>
      <w:r>
        <w:rPr>
          <w:color w:val="auto"/>
          <w:sz w:val="22"/>
          <w:szCs w:val="22"/>
          <w:lang w:val="en-GB"/>
        </w:rPr>
        <w:tab/>
      </w:r>
      <w:r>
        <w:rPr>
          <w:color w:val="auto"/>
          <w:sz w:val="22"/>
          <w:szCs w:val="22"/>
          <w:lang w:val="en-GB"/>
        </w:rPr>
        <w:tab/>
      </w:r>
      <w:r>
        <w:rPr>
          <w:color w:val="auto"/>
          <w:sz w:val="22"/>
          <w:szCs w:val="22"/>
          <w:lang w:val="en-GB"/>
        </w:rPr>
        <w:t xml:space="preserve">    ______________________   </w:t>
      </w:r>
      <w:r/>
    </w:p>
    <w:p>
      <w:pPr>
        <w:pStyle w:val="713"/>
        <w:rPr>
          <w:color w:val="auto"/>
          <w:sz w:val="22"/>
          <w:szCs w:val="22"/>
          <w:lang w:val="en-GB"/>
        </w:rPr>
      </w:pPr>
      <w:r>
        <w:rPr>
          <w:sz w:val="23"/>
          <w:szCs w:val="23"/>
          <w:lang w:val="en-GB"/>
        </w:rPr>
        <w:t xml:space="preserve">                  </w:t>
      </w:r>
      <w:r>
        <w:rPr>
          <w:sz w:val="23"/>
          <w:szCs w:val="23"/>
          <w:lang w:val="en-GB"/>
        </w:rPr>
        <w:t xml:space="preserve">FSci USB</w:t>
      </w:r>
      <w:r>
        <w:rPr>
          <w:sz w:val="23"/>
          <w:szCs w:val="23"/>
          <w:lang w:val="en-GB"/>
        </w:rPr>
        <w:tab/>
      </w:r>
      <w:r>
        <w:rPr>
          <w:sz w:val="23"/>
          <w:szCs w:val="23"/>
          <w:lang w:val="en-GB"/>
        </w:rPr>
        <w:tab/>
      </w:r>
      <w:r>
        <w:rPr>
          <w:sz w:val="23"/>
          <w:szCs w:val="23"/>
          <w:lang w:val="en-GB"/>
        </w:rPr>
        <w:tab/>
      </w:r>
      <w:r>
        <w:rPr>
          <w:sz w:val="23"/>
          <w:szCs w:val="23"/>
          <w:lang w:val="en-GB"/>
        </w:rPr>
        <w:tab/>
        <w:t xml:space="preserve">        </w:t>
      </w:r>
      <w:r>
        <w:rPr>
          <w:sz w:val="23"/>
          <w:szCs w:val="23"/>
          <w:lang w:val="en-GB"/>
        </w:rPr>
        <w:tab/>
      </w:r>
      <w:r>
        <w:rPr>
          <w:sz w:val="23"/>
          <w:szCs w:val="23"/>
          <w:lang w:val="en-GB"/>
        </w:rPr>
        <w:tab/>
      </w:r>
      <w:r>
        <w:rPr>
          <w:sz w:val="23"/>
          <w:szCs w:val="23"/>
          <w:lang w:val="en-GB"/>
        </w:rPr>
        <w:tab/>
      </w:r>
      <w:r>
        <w:rPr>
          <w:sz w:val="23"/>
          <w:szCs w:val="23"/>
          <w:lang w:val="en-GB"/>
        </w:rPr>
        <w:t xml:space="preserve">  </w:t>
      </w:r>
      <w:r>
        <w:rPr>
          <w:sz w:val="23"/>
          <w:szCs w:val="23"/>
          <w:lang w:val="en-GB"/>
        </w:rPr>
        <w:t xml:space="preserve">  </w:t>
      </w:r>
      <w:r>
        <w:rPr>
          <w:sz w:val="23"/>
          <w:szCs w:val="23"/>
          <w:lang w:val="en-GB"/>
        </w:rPr>
        <w:t xml:space="preserve"> Provider</w:t>
      </w:r>
      <w:r/>
    </w:p>
    <w:p>
      <w:pPr>
        <w:pStyle w:val="713"/>
        <w:rPr>
          <w:color w:val="auto"/>
          <w:sz w:val="22"/>
          <w:szCs w:val="22"/>
          <w:lang w:val="en-GB"/>
        </w:rPr>
      </w:pPr>
      <w:r>
        <w:rPr>
          <w:color w:val="auto"/>
          <w:sz w:val="22"/>
          <w:szCs w:val="22"/>
          <w:lang w:val="en-GB"/>
        </w:rPr>
      </w:r>
      <w:r/>
    </w:p>
    <w:p>
      <w:pPr>
        <w:spacing w:lineRule="auto" w:line="240" w:after="0"/>
        <w:rPr>
          <w:rFonts w:ascii="Times New Roman" w:hAnsi="Times New Roman" w:cs="Times New Roman"/>
        </w:rPr>
      </w:pPr>
      <w:r>
        <w:rPr>
          <w:rFonts w:ascii="Times New Roman" w:hAnsi="Times New Roman" w:cs="Times New Roman"/>
        </w:rPr>
      </w:r>
      <w:r/>
    </w:p>
    <w:p>
      <w:pPr>
        <w:spacing w:lineRule="auto" w:line="240" w:after="0"/>
        <w:rPr>
          <w:rFonts w:ascii="Times New Roman" w:hAnsi="Times New Roman" w:cs="Times New Roman"/>
        </w:rPr>
      </w:pPr>
      <w:r>
        <w:rPr>
          <w:rFonts w:ascii="Times New Roman" w:hAnsi="Times New Roman" w:cs="Times New Roman"/>
        </w:rPr>
      </w:r>
      <w:r/>
    </w:p>
    <w:p>
      <w:r/>
      <w:r/>
    </w:p>
    <w:sectPr>
      <w:headerReference w:type="default" r:id="rId9"/>
      <w:footnotePr/>
      <w:endnotePr/>
      <w:type w:val="nextPage"/>
      <w:pgSz w:w="11906" w:h="16838" w:orient="portrait"/>
      <w:pgMar w:top="1440" w:right="1440" w:bottom="1440" w:left="144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jc w:val="center"/>
      <w:rPr>
        <w:b/>
        <w:bCs/>
        <w:color w:val="FF0000"/>
        <w:sz w:val="23"/>
        <w:szCs w:val="23"/>
        <w:lang w:val="en-GB"/>
      </w:rPr>
    </w:pPr>
    <w:r>
      <w:rPr>
        <w:b/>
        <w:bCs/>
        <w:color w:val="FF0000"/>
        <w:sz w:val="23"/>
        <w:szCs w:val="23"/>
        <w:lang w:val="en-GB"/>
      </w:rPr>
      <w:t xml:space="preserve">Sample </w:t>
    </w:r>
    <w:r>
      <w:rPr>
        <w:b/>
        <w:bCs/>
        <w:color w:val="FF0000"/>
        <w:sz w:val="23"/>
        <w:szCs w:val="23"/>
        <w:lang w:val="en-GB"/>
      </w:rPr>
      <w:t xml:space="preserve">I</w:t>
    </w:r>
    <w:r>
      <w:rPr>
        <w:b/>
        <w:bCs/>
        <w:color w:val="FF0000"/>
        <w:sz w:val="23"/>
        <w:szCs w:val="23"/>
        <w:lang w:val="en-GB"/>
      </w:rPr>
      <w:t xml:space="preserve">nternship </w:t>
    </w:r>
    <w:r>
      <w:rPr>
        <w:b/>
        <w:bCs/>
        <w:color w:val="FF0000"/>
        <w:sz w:val="23"/>
        <w:szCs w:val="23"/>
        <w:lang w:val="en-GB"/>
      </w:rPr>
      <w:t xml:space="preserve">C</w:t>
    </w:r>
    <w:r>
      <w:rPr>
        <w:b/>
        <w:bCs/>
        <w:color w:val="FF0000"/>
        <w:sz w:val="23"/>
        <w:szCs w:val="23"/>
        <w:lang w:val="en-GB"/>
      </w:rPr>
      <w:t xml:space="preserve">ooperation </w:t>
    </w:r>
    <w:r>
      <w:rPr>
        <w:b/>
        <w:bCs/>
        <w:color w:val="FF0000"/>
        <w:sz w:val="23"/>
        <w:szCs w:val="23"/>
        <w:lang w:val="en-GB"/>
      </w:rPr>
      <w:t xml:space="preserve">A</w:t>
    </w:r>
    <w:r>
      <w:rPr>
        <w:b/>
        <w:bCs/>
        <w:color w:val="FF0000"/>
        <w:sz w:val="23"/>
        <w:szCs w:val="23"/>
        <w:lang w:val="en-GB"/>
      </w:rPr>
      <w:t xml:space="preserve">greement</w:t>
    </w:r>
    <w:r/>
  </w:p>
  <w:p>
    <w:pPr>
      <w:pStyle w:val="71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
    <w:multiLevelType w:val="hybridMultilevel"/>
    <w:lvl w:ilvl="0">
      <w:start w:val="1"/>
      <w:numFmt w:val="decimal"/>
      <w:isLgl w:val="false"/>
      <w:suff w:val="tab"/>
      <w:lvlText w:val="%1."/>
      <w:lvlJc w:val="left"/>
      <w:pPr>
        <w:ind w:left="720" w:hanging="360"/>
      </w:pPr>
      <w:rPr>
        <w:rFonts w:hint="default"/>
        <w:b w:val="false"/>
        <w:bCs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
      <w:lvlJc w:val="left"/>
      <w:pPr/>
    </w:lvl>
    <w:lvl w:ilvl="1">
      <w:start w:val="1"/>
      <w:numFmt w:val="lowerLetter"/>
      <w:isLgl w:val="false"/>
      <w:suff w:val="tab"/>
      <w:lvlText w:val="%2)"/>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4"/>
  </w:num>
  <w:num w:numId="2">
    <w:abstractNumId w:val="1"/>
  </w:num>
  <w:num w:numId="3">
    <w:abstractNumId w:val="2"/>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cs-CZ"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3"/>
    <w:link w:val="674"/>
    <w:uiPriority w:val="9"/>
    <w:rPr>
      <w:rFonts w:ascii="Arial" w:hAnsi="Arial" w:cs="Arial" w:eastAsia="Arial"/>
      <w:sz w:val="40"/>
      <w:szCs w:val="40"/>
    </w:rPr>
  </w:style>
  <w:style w:type="character" w:styleId="14">
    <w:name w:val="Heading 2 Char"/>
    <w:basedOn w:val="683"/>
    <w:link w:val="675"/>
    <w:uiPriority w:val="9"/>
    <w:rPr>
      <w:rFonts w:ascii="Arial" w:hAnsi="Arial" w:cs="Arial" w:eastAsia="Arial"/>
      <w:sz w:val="34"/>
    </w:rPr>
  </w:style>
  <w:style w:type="character" w:styleId="16">
    <w:name w:val="Heading 3 Char"/>
    <w:basedOn w:val="683"/>
    <w:link w:val="676"/>
    <w:uiPriority w:val="9"/>
    <w:rPr>
      <w:rFonts w:ascii="Arial" w:hAnsi="Arial" w:cs="Arial" w:eastAsia="Arial"/>
      <w:sz w:val="30"/>
      <w:szCs w:val="30"/>
    </w:rPr>
  </w:style>
  <w:style w:type="character" w:styleId="18">
    <w:name w:val="Heading 4 Char"/>
    <w:basedOn w:val="683"/>
    <w:link w:val="677"/>
    <w:uiPriority w:val="9"/>
    <w:rPr>
      <w:rFonts w:ascii="Arial" w:hAnsi="Arial" w:cs="Arial" w:eastAsia="Arial"/>
      <w:b/>
      <w:bCs/>
      <w:sz w:val="26"/>
      <w:szCs w:val="26"/>
    </w:rPr>
  </w:style>
  <w:style w:type="character" w:styleId="20">
    <w:name w:val="Heading 5 Char"/>
    <w:basedOn w:val="683"/>
    <w:link w:val="678"/>
    <w:uiPriority w:val="9"/>
    <w:rPr>
      <w:rFonts w:ascii="Arial" w:hAnsi="Arial" w:cs="Arial" w:eastAsia="Arial"/>
      <w:b/>
      <w:bCs/>
      <w:sz w:val="24"/>
      <w:szCs w:val="24"/>
    </w:rPr>
  </w:style>
  <w:style w:type="character" w:styleId="22">
    <w:name w:val="Heading 6 Char"/>
    <w:basedOn w:val="683"/>
    <w:link w:val="679"/>
    <w:uiPriority w:val="9"/>
    <w:rPr>
      <w:rFonts w:ascii="Arial" w:hAnsi="Arial" w:cs="Arial" w:eastAsia="Arial"/>
      <w:b/>
      <w:bCs/>
      <w:sz w:val="22"/>
      <w:szCs w:val="22"/>
    </w:rPr>
  </w:style>
  <w:style w:type="character" w:styleId="24">
    <w:name w:val="Heading 7 Char"/>
    <w:basedOn w:val="683"/>
    <w:link w:val="680"/>
    <w:uiPriority w:val="9"/>
    <w:rPr>
      <w:rFonts w:ascii="Arial" w:hAnsi="Arial" w:cs="Arial" w:eastAsia="Arial"/>
      <w:b/>
      <w:bCs/>
      <w:i/>
      <w:iCs/>
      <w:sz w:val="22"/>
      <w:szCs w:val="22"/>
    </w:rPr>
  </w:style>
  <w:style w:type="character" w:styleId="26">
    <w:name w:val="Heading 8 Char"/>
    <w:basedOn w:val="683"/>
    <w:link w:val="681"/>
    <w:uiPriority w:val="9"/>
    <w:rPr>
      <w:rFonts w:ascii="Arial" w:hAnsi="Arial" w:cs="Arial" w:eastAsia="Arial"/>
      <w:i/>
      <w:iCs/>
      <w:sz w:val="22"/>
      <w:szCs w:val="22"/>
    </w:rPr>
  </w:style>
  <w:style w:type="character" w:styleId="28">
    <w:name w:val="Heading 9 Char"/>
    <w:basedOn w:val="683"/>
    <w:link w:val="682"/>
    <w:uiPriority w:val="9"/>
    <w:rPr>
      <w:rFonts w:ascii="Arial" w:hAnsi="Arial" w:cs="Arial" w:eastAsia="Arial"/>
      <w:i/>
      <w:iCs/>
      <w:sz w:val="21"/>
      <w:szCs w:val="21"/>
    </w:rPr>
  </w:style>
  <w:style w:type="character" w:styleId="33">
    <w:name w:val="Title Char"/>
    <w:basedOn w:val="683"/>
    <w:link w:val="696"/>
    <w:uiPriority w:val="10"/>
    <w:rPr>
      <w:sz w:val="48"/>
      <w:szCs w:val="48"/>
    </w:rPr>
  </w:style>
  <w:style w:type="character" w:styleId="35">
    <w:name w:val="Subtitle Char"/>
    <w:basedOn w:val="683"/>
    <w:link w:val="698"/>
    <w:uiPriority w:val="11"/>
    <w:rPr>
      <w:sz w:val="24"/>
      <w:szCs w:val="24"/>
    </w:rPr>
  </w:style>
  <w:style w:type="character" w:styleId="37">
    <w:name w:val="Quote Char"/>
    <w:link w:val="703"/>
    <w:uiPriority w:val="29"/>
    <w:rPr>
      <w:i/>
    </w:rPr>
  </w:style>
  <w:style w:type="character" w:styleId="39">
    <w:name w:val="Intense Quote Char"/>
    <w:link w:val="705"/>
    <w:uiPriority w:val="30"/>
    <w:rPr>
      <w:i/>
    </w:rPr>
  </w:style>
  <w:style w:type="character" w:styleId="41">
    <w:name w:val="Header Char"/>
    <w:basedOn w:val="683"/>
    <w:link w:val="715"/>
    <w:uiPriority w:val="99"/>
  </w:style>
  <w:style w:type="character" w:styleId="43">
    <w:name w:val="Footer Char"/>
    <w:basedOn w:val="683"/>
    <w:link w:val="717"/>
    <w:uiPriority w:val="99"/>
  </w:style>
  <w:style w:type="character" w:styleId="45">
    <w:name w:val="Caption Char"/>
    <w:basedOn w:val="695"/>
    <w:link w:val="717"/>
    <w:uiPriority w:val="99"/>
  </w:style>
  <w:style w:type="table" w:styleId="46">
    <w:name w:val="Table Grid"/>
    <w:basedOn w:val="68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8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8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8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8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8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8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8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8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8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8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8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8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8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8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8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8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8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8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8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8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8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8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8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8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8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8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8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8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8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8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8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8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8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8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8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8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8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8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8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8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8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84"/>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84"/>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84"/>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84"/>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84"/>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84"/>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84"/>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8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8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8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8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8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8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8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8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8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8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8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8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8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8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8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8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8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8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8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8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8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8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8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8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8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8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8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8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8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8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8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8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8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8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8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8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8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8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8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8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8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8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8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8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8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8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8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8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8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8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8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8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8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8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8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3"/>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83"/>
    <w:uiPriority w:val="99"/>
    <w:unhideWhenUsed/>
    <w:rPr>
      <w:vertAlign w:val="superscript"/>
    </w:rPr>
  </w:style>
  <w:style w:type="paragraph" w:styleId="176">
    <w:name w:val="endnote text"/>
    <w:basedOn w:val="67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83"/>
    <w:uiPriority w:val="99"/>
    <w:semiHidden/>
    <w:unhideWhenUsed/>
    <w:rPr>
      <w:vertAlign w:val="superscript"/>
    </w:rPr>
  </w:style>
  <w:style w:type="paragraph" w:styleId="179">
    <w:name w:val="toc 1"/>
    <w:basedOn w:val="673"/>
    <w:next w:val="673"/>
    <w:uiPriority w:val="39"/>
    <w:unhideWhenUsed/>
    <w:pPr>
      <w:ind w:left="0" w:right="0" w:firstLine="0"/>
      <w:spacing w:after="57"/>
    </w:pPr>
  </w:style>
  <w:style w:type="paragraph" w:styleId="180">
    <w:name w:val="toc 2"/>
    <w:basedOn w:val="673"/>
    <w:next w:val="673"/>
    <w:uiPriority w:val="39"/>
    <w:unhideWhenUsed/>
    <w:pPr>
      <w:ind w:left="283" w:right="0" w:firstLine="0"/>
      <w:spacing w:after="57"/>
    </w:pPr>
  </w:style>
  <w:style w:type="paragraph" w:styleId="181">
    <w:name w:val="toc 3"/>
    <w:basedOn w:val="673"/>
    <w:next w:val="673"/>
    <w:uiPriority w:val="39"/>
    <w:unhideWhenUsed/>
    <w:pPr>
      <w:ind w:left="567" w:right="0" w:firstLine="0"/>
      <w:spacing w:after="57"/>
    </w:pPr>
  </w:style>
  <w:style w:type="paragraph" w:styleId="182">
    <w:name w:val="toc 4"/>
    <w:basedOn w:val="673"/>
    <w:next w:val="673"/>
    <w:uiPriority w:val="39"/>
    <w:unhideWhenUsed/>
    <w:pPr>
      <w:ind w:left="850" w:right="0" w:firstLine="0"/>
      <w:spacing w:after="57"/>
    </w:pPr>
  </w:style>
  <w:style w:type="paragraph" w:styleId="183">
    <w:name w:val="toc 5"/>
    <w:basedOn w:val="673"/>
    <w:next w:val="673"/>
    <w:uiPriority w:val="39"/>
    <w:unhideWhenUsed/>
    <w:pPr>
      <w:ind w:left="1134" w:right="0" w:firstLine="0"/>
      <w:spacing w:after="57"/>
    </w:pPr>
  </w:style>
  <w:style w:type="paragraph" w:styleId="184">
    <w:name w:val="toc 6"/>
    <w:basedOn w:val="673"/>
    <w:next w:val="673"/>
    <w:uiPriority w:val="39"/>
    <w:unhideWhenUsed/>
    <w:pPr>
      <w:ind w:left="1417" w:right="0" w:firstLine="0"/>
      <w:spacing w:after="57"/>
    </w:pPr>
  </w:style>
  <w:style w:type="paragraph" w:styleId="185">
    <w:name w:val="toc 7"/>
    <w:basedOn w:val="673"/>
    <w:next w:val="673"/>
    <w:uiPriority w:val="39"/>
    <w:unhideWhenUsed/>
    <w:pPr>
      <w:ind w:left="1701" w:right="0" w:firstLine="0"/>
      <w:spacing w:after="57"/>
    </w:pPr>
  </w:style>
  <w:style w:type="paragraph" w:styleId="186">
    <w:name w:val="toc 8"/>
    <w:basedOn w:val="673"/>
    <w:next w:val="673"/>
    <w:uiPriority w:val="39"/>
    <w:unhideWhenUsed/>
    <w:pPr>
      <w:ind w:left="1984" w:right="0" w:firstLine="0"/>
      <w:spacing w:after="57"/>
    </w:pPr>
  </w:style>
  <w:style w:type="paragraph" w:styleId="187">
    <w:name w:val="toc 9"/>
    <w:basedOn w:val="673"/>
    <w:next w:val="673"/>
    <w:uiPriority w:val="39"/>
    <w:unhideWhenUsed/>
    <w:pPr>
      <w:ind w:left="2268" w:right="0" w:firstLine="0"/>
      <w:spacing w:after="57"/>
    </w:pPr>
  </w:style>
  <w:style w:type="paragraph" w:styleId="189">
    <w:name w:val="table of figures"/>
    <w:basedOn w:val="673"/>
    <w:next w:val="673"/>
    <w:uiPriority w:val="99"/>
    <w:unhideWhenUsed/>
    <w:pPr>
      <w:spacing w:after="0" w:afterAutospacing="0"/>
    </w:pPr>
  </w:style>
  <w:style w:type="paragraph" w:styleId="673" w:default="1">
    <w:name w:val="Normal"/>
    <w:qFormat/>
    <w:rPr>
      <w:lang w:val="en-GB"/>
    </w:rPr>
    <w:pPr>
      <w:spacing w:lineRule="auto" w:line="276" w:after="200"/>
    </w:pPr>
  </w:style>
  <w:style w:type="paragraph" w:styleId="674">
    <w:name w:val="Heading 1"/>
    <w:basedOn w:val="673"/>
    <w:next w:val="673"/>
    <w:link w:val="686"/>
    <w:qFormat/>
    <w:uiPriority w:val="9"/>
    <w:rPr>
      <w:rFonts w:asciiTheme="majorHAnsi" w:hAnsiTheme="majorHAnsi" w:eastAsiaTheme="majorEastAsia" w:cstheme="majorBidi"/>
      <w:caps/>
      <w:sz w:val="36"/>
      <w:szCs w:val="36"/>
    </w:rPr>
    <w:pPr>
      <w:keepLines/>
      <w:keepNext/>
      <w:spacing w:lineRule="auto" w:line="240" w:after="40" w:before="400"/>
      <w:outlineLvl w:val="0"/>
    </w:pPr>
  </w:style>
  <w:style w:type="paragraph" w:styleId="675">
    <w:name w:val="Heading 2"/>
    <w:basedOn w:val="673"/>
    <w:next w:val="673"/>
    <w:link w:val="687"/>
    <w:qFormat/>
    <w:uiPriority w:val="9"/>
    <w:semiHidden/>
    <w:unhideWhenUsed/>
    <w:rPr>
      <w:rFonts w:asciiTheme="majorHAnsi" w:hAnsiTheme="majorHAnsi" w:eastAsiaTheme="majorEastAsia" w:cstheme="majorBidi"/>
      <w:caps/>
      <w:sz w:val="28"/>
      <w:szCs w:val="28"/>
    </w:rPr>
    <w:pPr>
      <w:keepLines/>
      <w:keepNext/>
      <w:spacing w:lineRule="auto" w:line="240" w:after="0" w:before="120"/>
      <w:outlineLvl w:val="1"/>
    </w:pPr>
  </w:style>
  <w:style w:type="paragraph" w:styleId="676">
    <w:name w:val="Heading 3"/>
    <w:basedOn w:val="673"/>
    <w:next w:val="673"/>
    <w:link w:val="688"/>
    <w:qFormat/>
    <w:uiPriority w:val="9"/>
    <w:semiHidden/>
    <w:unhideWhenUsed/>
    <w:rPr>
      <w:rFonts w:asciiTheme="majorHAnsi" w:hAnsiTheme="majorHAnsi" w:eastAsiaTheme="majorEastAsia" w:cstheme="majorBidi"/>
      <w:smallCaps/>
      <w:sz w:val="28"/>
      <w:szCs w:val="28"/>
    </w:rPr>
    <w:pPr>
      <w:keepLines/>
      <w:keepNext/>
      <w:spacing w:lineRule="auto" w:line="240" w:after="0" w:before="120"/>
      <w:outlineLvl w:val="2"/>
    </w:pPr>
  </w:style>
  <w:style w:type="paragraph" w:styleId="677">
    <w:name w:val="Heading 4"/>
    <w:basedOn w:val="673"/>
    <w:next w:val="673"/>
    <w:link w:val="689"/>
    <w:qFormat/>
    <w:uiPriority w:val="9"/>
    <w:semiHidden/>
    <w:unhideWhenUsed/>
    <w:rPr>
      <w:rFonts w:asciiTheme="majorHAnsi" w:hAnsiTheme="majorHAnsi" w:eastAsiaTheme="majorEastAsia" w:cstheme="majorBidi"/>
      <w:caps/>
    </w:rPr>
    <w:pPr>
      <w:keepLines/>
      <w:keepNext/>
      <w:spacing w:after="0" w:before="120"/>
      <w:outlineLvl w:val="3"/>
    </w:pPr>
  </w:style>
  <w:style w:type="paragraph" w:styleId="678">
    <w:name w:val="Heading 5"/>
    <w:basedOn w:val="673"/>
    <w:next w:val="673"/>
    <w:link w:val="690"/>
    <w:qFormat/>
    <w:uiPriority w:val="9"/>
    <w:semiHidden/>
    <w:unhideWhenUsed/>
    <w:rPr>
      <w:rFonts w:asciiTheme="majorHAnsi" w:hAnsiTheme="majorHAnsi" w:eastAsiaTheme="majorEastAsia" w:cstheme="majorBidi"/>
      <w:i/>
      <w:iCs/>
      <w:caps/>
    </w:rPr>
    <w:pPr>
      <w:keepLines/>
      <w:keepNext/>
      <w:spacing w:after="0" w:before="120"/>
      <w:outlineLvl w:val="4"/>
    </w:pPr>
  </w:style>
  <w:style w:type="paragraph" w:styleId="679">
    <w:name w:val="Heading 6"/>
    <w:basedOn w:val="673"/>
    <w:next w:val="673"/>
    <w:link w:val="691"/>
    <w:qFormat/>
    <w:uiPriority w:val="9"/>
    <w:semiHidden/>
    <w:unhideWhenUsed/>
    <w:rPr>
      <w:rFonts w:asciiTheme="majorHAnsi" w:hAnsiTheme="majorHAnsi" w:eastAsiaTheme="majorEastAsia" w:cstheme="majorBidi"/>
      <w:b/>
      <w:bCs/>
      <w:caps/>
      <w:color w:val="262626" w:themeColor="text1" w:themeTint="D9"/>
      <w:sz w:val="20"/>
      <w:szCs w:val="20"/>
    </w:rPr>
    <w:pPr>
      <w:keepLines/>
      <w:keepNext/>
      <w:spacing w:after="0" w:before="120"/>
      <w:outlineLvl w:val="5"/>
    </w:pPr>
  </w:style>
  <w:style w:type="paragraph" w:styleId="680">
    <w:name w:val="Heading 7"/>
    <w:basedOn w:val="673"/>
    <w:next w:val="673"/>
    <w:link w:val="692"/>
    <w:qFormat/>
    <w:uiPriority w:val="9"/>
    <w:semiHidden/>
    <w:unhideWhenUsed/>
    <w:rPr>
      <w:rFonts w:asciiTheme="majorHAnsi" w:hAnsiTheme="majorHAnsi" w:eastAsiaTheme="majorEastAsia" w:cstheme="majorBidi"/>
      <w:b/>
      <w:bCs/>
      <w:i/>
      <w:iCs/>
      <w:caps/>
      <w:color w:val="262626" w:themeColor="text1" w:themeTint="D9"/>
      <w:sz w:val="20"/>
      <w:szCs w:val="20"/>
    </w:rPr>
    <w:pPr>
      <w:keepLines/>
      <w:keepNext/>
      <w:spacing w:after="0" w:before="120"/>
      <w:outlineLvl w:val="6"/>
    </w:pPr>
  </w:style>
  <w:style w:type="paragraph" w:styleId="681">
    <w:name w:val="Heading 8"/>
    <w:basedOn w:val="673"/>
    <w:next w:val="673"/>
    <w:link w:val="693"/>
    <w:qFormat/>
    <w:uiPriority w:val="9"/>
    <w:semiHidden/>
    <w:unhideWhenUsed/>
    <w:rPr>
      <w:rFonts w:asciiTheme="majorHAnsi" w:hAnsiTheme="majorHAnsi" w:eastAsiaTheme="majorEastAsia" w:cstheme="majorBidi"/>
      <w:b/>
      <w:bCs/>
      <w:caps/>
      <w:color w:val="7F7F7F" w:themeColor="text1" w:themeTint="80"/>
      <w:sz w:val="20"/>
      <w:szCs w:val="20"/>
    </w:rPr>
    <w:pPr>
      <w:keepLines/>
      <w:keepNext/>
      <w:spacing w:after="0" w:before="120"/>
      <w:outlineLvl w:val="7"/>
    </w:pPr>
  </w:style>
  <w:style w:type="paragraph" w:styleId="682">
    <w:name w:val="Heading 9"/>
    <w:basedOn w:val="673"/>
    <w:next w:val="673"/>
    <w:link w:val="694"/>
    <w:qFormat/>
    <w:uiPriority w:val="9"/>
    <w:semiHidden/>
    <w:unhideWhenUsed/>
    <w:rPr>
      <w:rFonts w:asciiTheme="majorHAnsi" w:hAnsiTheme="majorHAnsi" w:eastAsiaTheme="majorEastAsia" w:cstheme="majorBidi"/>
      <w:b/>
      <w:bCs/>
      <w:i/>
      <w:iCs/>
      <w:caps/>
      <w:color w:val="7F7F7F" w:themeColor="text1" w:themeTint="80"/>
      <w:sz w:val="20"/>
      <w:szCs w:val="20"/>
    </w:rPr>
    <w:pPr>
      <w:keepLines/>
      <w:keepNext/>
      <w:spacing w:after="0" w:before="120"/>
      <w:outlineLvl w:val="8"/>
    </w:pPr>
  </w:style>
  <w:style w:type="character" w:styleId="683" w:default="1">
    <w:name w:val="Default Paragraph Font"/>
    <w:uiPriority w:val="1"/>
    <w:semiHidden/>
    <w:unhideWhenUsed/>
  </w:style>
  <w:style w:type="table" w:styleId="684" w:default="1">
    <w:name w:val="Normal Table"/>
    <w:uiPriority w:val="99"/>
    <w:semiHidden/>
    <w:unhideWhenUsed/>
    <w:tblPr>
      <w:tblInd w:w="0" w:type="dxa"/>
      <w:tblCellMar>
        <w:left w:w="108" w:type="dxa"/>
        <w:top w:w="0" w:type="dxa"/>
        <w:right w:w="108" w:type="dxa"/>
        <w:bottom w:w="0" w:type="dxa"/>
      </w:tblCellMar>
    </w:tblPr>
  </w:style>
  <w:style w:type="numbering" w:styleId="685" w:default="1">
    <w:name w:val="No List"/>
    <w:uiPriority w:val="99"/>
    <w:semiHidden/>
    <w:unhideWhenUsed/>
  </w:style>
  <w:style w:type="character" w:styleId="686" w:customStyle="1">
    <w:name w:val="Nadpis 1 Char"/>
    <w:basedOn w:val="683"/>
    <w:link w:val="674"/>
    <w:uiPriority w:val="9"/>
    <w:rPr>
      <w:rFonts w:asciiTheme="majorHAnsi" w:hAnsiTheme="majorHAnsi" w:eastAsiaTheme="majorEastAsia" w:cstheme="majorBidi"/>
      <w:caps/>
      <w:sz w:val="36"/>
      <w:szCs w:val="36"/>
    </w:rPr>
  </w:style>
  <w:style w:type="character" w:styleId="687" w:customStyle="1">
    <w:name w:val="Nadpis 2 Char"/>
    <w:basedOn w:val="683"/>
    <w:link w:val="675"/>
    <w:uiPriority w:val="9"/>
    <w:semiHidden/>
    <w:rPr>
      <w:rFonts w:asciiTheme="majorHAnsi" w:hAnsiTheme="majorHAnsi" w:eastAsiaTheme="majorEastAsia" w:cstheme="majorBidi"/>
      <w:caps/>
      <w:sz w:val="28"/>
      <w:szCs w:val="28"/>
    </w:rPr>
  </w:style>
  <w:style w:type="character" w:styleId="688" w:customStyle="1">
    <w:name w:val="Nadpis 3 Char"/>
    <w:basedOn w:val="683"/>
    <w:link w:val="676"/>
    <w:uiPriority w:val="9"/>
    <w:semiHidden/>
    <w:rPr>
      <w:rFonts w:asciiTheme="majorHAnsi" w:hAnsiTheme="majorHAnsi" w:eastAsiaTheme="majorEastAsia" w:cstheme="majorBidi"/>
      <w:smallCaps/>
      <w:sz w:val="28"/>
      <w:szCs w:val="28"/>
    </w:rPr>
  </w:style>
  <w:style w:type="character" w:styleId="689" w:customStyle="1">
    <w:name w:val="Nadpis 4 Char"/>
    <w:basedOn w:val="683"/>
    <w:link w:val="677"/>
    <w:uiPriority w:val="9"/>
    <w:semiHidden/>
    <w:rPr>
      <w:rFonts w:asciiTheme="majorHAnsi" w:hAnsiTheme="majorHAnsi" w:eastAsiaTheme="majorEastAsia" w:cstheme="majorBidi"/>
      <w:caps/>
    </w:rPr>
  </w:style>
  <w:style w:type="character" w:styleId="690" w:customStyle="1">
    <w:name w:val="Nadpis 5 Char"/>
    <w:basedOn w:val="683"/>
    <w:link w:val="678"/>
    <w:uiPriority w:val="9"/>
    <w:semiHidden/>
    <w:rPr>
      <w:rFonts w:asciiTheme="majorHAnsi" w:hAnsiTheme="majorHAnsi" w:eastAsiaTheme="majorEastAsia" w:cstheme="majorBidi"/>
      <w:i/>
      <w:iCs/>
      <w:caps/>
    </w:rPr>
  </w:style>
  <w:style w:type="character" w:styleId="691" w:customStyle="1">
    <w:name w:val="Nadpis 6 Char"/>
    <w:basedOn w:val="683"/>
    <w:link w:val="679"/>
    <w:uiPriority w:val="9"/>
    <w:semiHidden/>
    <w:rPr>
      <w:rFonts w:asciiTheme="majorHAnsi" w:hAnsiTheme="majorHAnsi" w:eastAsiaTheme="majorEastAsia" w:cstheme="majorBidi"/>
      <w:b/>
      <w:bCs/>
      <w:caps/>
      <w:color w:val="262626" w:themeColor="text1" w:themeTint="D9"/>
      <w:sz w:val="20"/>
      <w:szCs w:val="20"/>
    </w:rPr>
  </w:style>
  <w:style w:type="character" w:styleId="692" w:customStyle="1">
    <w:name w:val="Nadpis 7 Char"/>
    <w:basedOn w:val="683"/>
    <w:link w:val="680"/>
    <w:uiPriority w:val="9"/>
    <w:semiHidden/>
    <w:rPr>
      <w:rFonts w:asciiTheme="majorHAnsi" w:hAnsiTheme="majorHAnsi" w:eastAsiaTheme="majorEastAsia" w:cstheme="majorBidi"/>
      <w:b/>
      <w:bCs/>
      <w:i/>
      <w:iCs/>
      <w:caps/>
      <w:color w:val="262626" w:themeColor="text1" w:themeTint="D9"/>
      <w:sz w:val="20"/>
      <w:szCs w:val="20"/>
    </w:rPr>
  </w:style>
  <w:style w:type="character" w:styleId="693" w:customStyle="1">
    <w:name w:val="Nadpis 8 Char"/>
    <w:basedOn w:val="683"/>
    <w:link w:val="681"/>
    <w:uiPriority w:val="9"/>
    <w:semiHidden/>
    <w:rPr>
      <w:rFonts w:asciiTheme="majorHAnsi" w:hAnsiTheme="majorHAnsi" w:eastAsiaTheme="majorEastAsia" w:cstheme="majorBidi"/>
      <w:b/>
      <w:bCs/>
      <w:caps/>
      <w:color w:val="7F7F7F" w:themeColor="text1" w:themeTint="80"/>
      <w:sz w:val="20"/>
      <w:szCs w:val="20"/>
    </w:rPr>
  </w:style>
  <w:style w:type="character" w:styleId="694" w:customStyle="1">
    <w:name w:val="Nadpis 9 Char"/>
    <w:basedOn w:val="683"/>
    <w:link w:val="682"/>
    <w:uiPriority w:val="9"/>
    <w:semiHidden/>
    <w:rPr>
      <w:rFonts w:asciiTheme="majorHAnsi" w:hAnsiTheme="majorHAnsi" w:eastAsiaTheme="majorEastAsia" w:cstheme="majorBidi"/>
      <w:b/>
      <w:bCs/>
      <w:i/>
      <w:iCs/>
      <w:caps/>
      <w:color w:val="7F7F7F" w:themeColor="text1" w:themeTint="80"/>
      <w:sz w:val="20"/>
      <w:szCs w:val="20"/>
    </w:rPr>
  </w:style>
  <w:style w:type="paragraph" w:styleId="695">
    <w:name w:val="Caption"/>
    <w:basedOn w:val="673"/>
    <w:next w:val="673"/>
    <w:qFormat/>
    <w:uiPriority w:val="35"/>
    <w:semiHidden/>
    <w:unhideWhenUsed/>
    <w:rPr>
      <w:b/>
      <w:bCs/>
      <w:smallCaps/>
      <w:color w:val="595959" w:themeColor="text1" w:themeTint="A6"/>
    </w:rPr>
    <w:pPr>
      <w:spacing w:lineRule="auto" w:line="240"/>
    </w:pPr>
  </w:style>
  <w:style w:type="paragraph" w:styleId="696">
    <w:name w:val="Title"/>
    <w:basedOn w:val="673"/>
    <w:next w:val="673"/>
    <w:link w:val="697"/>
    <w:qFormat/>
    <w:uiPriority w:val="10"/>
    <w:rPr>
      <w:rFonts w:asciiTheme="majorHAnsi" w:hAnsiTheme="majorHAnsi" w:eastAsiaTheme="majorEastAsia" w:cstheme="majorBidi"/>
      <w:caps/>
      <w:color w:val="404040" w:themeColor="text1" w:themeTint="BF"/>
      <w:spacing w:val="-10"/>
      <w:sz w:val="72"/>
      <w:szCs w:val="72"/>
    </w:rPr>
    <w:pPr>
      <w:contextualSpacing w:val="true"/>
      <w:spacing w:lineRule="auto" w:line="240" w:after="0"/>
    </w:pPr>
  </w:style>
  <w:style w:type="character" w:styleId="697" w:customStyle="1">
    <w:name w:val="Název Char"/>
    <w:basedOn w:val="683"/>
    <w:link w:val="696"/>
    <w:uiPriority w:val="10"/>
    <w:rPr>
      <w:rFonts w:asciiTheme="majorHAnsi" w:hAnsiTheme="majorHAnsi" w:eastAsiaTheme="majorEastAsia" w:cstheme="majorBidi"/>
      <w:caps/>
      <w:color w:val="404040" w:themeColor="text1" w:themeTint="BF"/>
      <w:spacing w:val="-10"/>
      <w:sz w:val="72"/>
      <w:szCs w:val="72"/>
    </w:rPr>
  </w:style>
  <w:style w:type="paragraph" w:styleId="698">
    <w:name w:val="Subtitle"/>
    <w:basedOn w:val="673"/>
    <w:next w:val="673"/>
    <w:link w:val="699"/>
    <w:qFormat/>
    <w:uiPriority w:val="11"/>
    <w:rPr>
      <w:rFonts w:asciiTheme="majorHAnsi" w:hAnsiTheme="majorHAnsi" w:eastAsiaTheme="majorEastAsia" w:cstheme="majorBidi"/>
      <w:smallCaps/>
      <w:color w:val="595959" w:themeColor="text1" w:themeTint="A6"/>
      <w:sz w:val="28"/>
      <w:szCs w:val="28"/>
    </w:rPr>
    <w:pPr>
      <w:numPr>
        <w:ilvl w:val="1"/>
      </w:numPr>
    </w:pPr>
  </w:style>
  <w:style w:type="character" w:styleId="699" w:customStyle="1">
    <w:name w:val="Podtitul Char"/>
    <w:basedOn w:val="683"/>
    <w:link w:val="698"/>
    <w:uiPriority w:val="11"/>
    <w:rPr>
      <w:rFonts w:asciiTheme="majorHAnsi" w:hAnsiTheme="majorHAnsi" w:eastAsiaTheme="majorEastAsia" w:cstheme="majorBidi"/>
      <w:smallCaps/>
      <w:color w:val="595959" w:themeColor="text1" w:themeTint="A6"/>
      <w:sz w:val="28"/>
      <w:szCs w:val="28"/>
    </w:rPr>
  </w:style>
  <w:style w:type="character" w:styleId="700">
    <w:name w:val="Strong"/>
    <w:basedOn w:val="683"/>
    <w:qFormat/>
    <w:uiPriority w:val="22"/>
    <w:rPr>
      <w:b/>
      <w:bCs/>
    </w:rPr>
  </w:style>
  <w:style w:type="character" w:styleId="701">
    <w:name w:val="Emphasis"/>
    <w:basedOn w:val="683"/>
    <w:qFormat/>
    <w:uiPriority w:val="20"/>
    <w:rPr>
      <w:i/>
      <w:iCs/>
    </w:rPr>
  </w:style>
  <w:style w:type="paragraph" w:styleId="702">
    <w:name w:val="No Spacing"/>
    <w:qFormat/>
    <w:uiPriority w:val="1"/>
    <w:pPr>
      <w:spacing w:lineRule="auto" w:line="240" w:after="0"/>
    </w:pPr>
  </w:style>
  <w:style w:type="paragraph" w:styleId="703">
    <w:name w:val="Quote"/>
    <w:basedOn w:val="673"/>
    <w:next w:val="673"/>
    <w:link w:val="704"/>
    <w:qFormat/>
    <w:uiPriority w:val="29"/>
    <w:rPr>
      <w:rFonts w:asciiTheme="majorHAnsi" w:hAnsiTheme="majorHAnsi" w:eastAsiaTheme="majorEastAsia" w:cstheme="majorBidi"/>
      <w:sz w:val="25"/>
      <w:szCs w:val="25"/>
    </w:rPr>
    <w:pPr>
      <w:ind w:left="720" w:right="720"/>
      <w:spacing w:lineRule="auto" w:line="240" w:before="160"/>
    </w:pPr>
  </w:style>
  <w:style w:type="character" w:styleId="704" w:customStyle="1">
    <w:name w:val="Citát Char"/>
    <w:basedOn w:val="683"/>
    <w:link w:val="703"/>
    <w:uiPriority w:val="29"/>
    <w:rPr>
      <w:rFonts w:asciiTheme="majorHAnsi" w:hAnsiTheme="majorHAnsi" w:eastAsiaTheme="majorEastAsia" w:cstheme="majorBidi"/>
      <w:sz w:val="25"/>
      <w:szCs w:val="25"/>
    </w:rPr>
  </w:style>
  <w:style w:type="paragraph" w:styleId="705">
    <w:name w:val="Intense Quote"/>
    <w:basedOn w:val="673"/>
    <w:next w:val="673"/>
    <w:link w:val="706"/>
    <w:qFormat/>
    <w:uiPriority w:val="30"/>
    <w:rPr>
      <w:color w:val="404040" w:themeColor="text1" w:themeTint="BF"/>
      <w:sz w:val="32"/>
      <w:szCs w:val="32"/>
    </w:rPr>
    <w:pPr>
      <w:ind w:left="1080" w:right="1080"/>
      <w:jc w:val="center"/>
      <w:spacing w:lineRule="auto" w:line="240" w:after="280" w:before="280"/>
    </w:pPr>
  </w:style>
  <w:style w:type="character" w:styleId="706" w:customStyle="1">
    <w:name w:val="Výrazný citát Char"/>
    <w:basedOn w:val="683"/>
    <w:link w:val="705"/>
    <w:uiPriority w:val="30"/>
    <w:rPr>
      <w:color w:val="404040" w:themeColor="text1" w:themeTint="BF"/>
      <w:sz w:val="32"/>
      <w:szCs w:val="32"/>
    </w:rPr>
  </w:style>
  <w:style w:type="character" w:styleId="707">
    <w:name w:val="Subtle Emphasis"/>
    <w:basedOn w:val="683"/>
    <w:qFormat/>
    <w:uiPriority w:val="19"/>
    <w:rPr>
      <w:i/>
      <w:iCs/>
      <w:color w:val="595959" w:themeColor="text1" w:themeTint="A6"/>
    </w:rPr>
  </w:style>
  <w:style w:type="character" w:styleId="708">
    <w:name w:val="Intense Emphasis"/>
    <w:basedOn w:val="683"/>
    <w:qFormat/>
    <w:uiPriority w:val="21"/>
    <w:rPr>
      <w:b/>
      <w:bCs/>
      <w:i/>
      <w:iCs/>
    </w:rPr>
  </w:style>
  <w:style w:type="character" w:styleId="709">
    <w:name w:val="Subtle Reference"/>
    <w:basedOn w:val="683"/>
    <w:qFormat/>
    <w:uiPriority w:val="31"/>
    <w:rPr>
      <w:smallCaps/>
      <w:color w:val="404040" w:themeColor="text1" w:themeTint="BF"/>
      <w:u w:val="single"/>
    </w:rPr>
  </w:style>
  <w:style w:type="character" w:styleId="710">
    <w:name w:val="Intense Reference"/>
    <w:basedOn w:val="683"/>
    <w:qFormat/>
    <w:uiPriority w:val="32"/>
    <w:rPr>
      <w:b/>
      <w:bCs/>
      <w:caps w:val="false"/>
      <w:smallCaps/>
      <w:color w:val="auto"/>
      <w:spacing w:val="3"/>
      <w:u w:val="single"/>
    </w:rPr>
  </w:style>
  <w:style w:type="character" w:styleId="711">
    <w:name w:val="Book Title"/>
    <w:basedOn w:val="683"/>
    <w:qFormat/>
    <w:uiPriority w:val="33"/>
    <w:rPr>
      <w:b/>
      <w:bCs/>
      <w:smallCaps/>
      <w:spacing w:val="7"/>
    </w:rPr>
  </w:style>
  <w:style w:type="paragraph" w:styleId="712">
    <w:name w:val="TOC Heading"/>
    <w:basedOn w:val="674"/>
    <w:next w:val="673"/>
    <w:qFormat/>
    <w:uiPriority w:val="39"/>
    <w:semiHidden/>
    <w:unhideWhenUsed/>
    <w:pPr>
      <w:outlineLvl w:val="9"/>
    </w:pPr>
  </w:style>
  <w:style w:type="paragraph" w:styleId="713" w:customStyle="1">
    <w:name w:val="Default"/>
    <w:rPr>
      <w:rFonts w:ascii="Times New Roman" w:hAnsi="Times New Roman" w:cs="Times New Roman"/>
      <w:color w:val="000000"/>
      <w:sz w:val="24"/>
      <w:szCs w:val="24"/>
    </w:rPr>
    <w:pPr>
      <w:spacing w:lineRule="auto" w:line="240" w:after="0"/>
    </w:pPr>
  </w:style>
  <w:style w:type="paragraph" w:styleId="714">
    <w:name w:val="List Paragraph"/>
    <w:basedOn w:val="673"/>
    <w:qFormat/>
    <w:uiPriority w:val="34"/>
    <w:pPr>
      <w:contextualSpacing w:val="true"/>
      <w:ind w:left="720"/>
    </w:pPr>
  </w:style>
  <w:style w:type="paragraph" w:styleId="715">
    <w:name w:val="Header"/>
    <w:basedOn w:val="673"/>
    <w:link w:val="716"/>
    <w:uiPriority w:val="99"/>
    <w:unhideWhenUsed/>
    <w:pPr>
      <w:spacing w:lineRule="auto" w:line="240" w:after="0"/>
      <w:tabs>
        <w:tab w:val="center" w:pos="4513" w:leader="none"/>
        <w:tab w:val="right" w:pos="9026" w:leader="none"/>
      </w:tabs>
    </w:pPr>
  </w:style>
  <w:style w:type="character" w:styleId="716" w:customStyle="1">
    <w:name w:val="Záhlaví Char"/>
    <w:basedOn w:val="683"/>
    <w:link w:val="715"/>
    <w:uiPriority w:val="99"/>
    <w:rPr>
      <w:lang w:val="en-GB"/>
    </w:rPr>
  </w:style>
  <w:style w:type="paragraph" w:styleId="717">
    <w:name w:val="Footer"/>
    <w:basedOn w:val="673"/>
    <w:link w:val="718"/>
    <w:uiPriority w:val="99"/>
    <w:unhideWhenUsed/>
    <w:pPr>
      <w:spacing w:lineRule="auto" w:line="240" w:after="0"/>
      <w:tabs>
        <w:tab w:val="center" w:pos="4513" w:leader="none"/>
        <w:tab w:val="right" w:pos="9026" w:leader="none"/>
      </w:tabs>
    </w:pPr>
  </w:style>
  <w:style w:type="character" w:styleId="718" w:customStyle="1">
    <w:name w:val="Zápatí Char"/>
    <w:basedOn w:val="683"/>
    <w:link w:val="717"/>
    <w:uiPriority w:val="99"/>
    <w:rPr>
      <w:lang w:val="en-GB"/>
    </w:rPr>
  </w:style>
  <w:style w:type="paragraph" w:styleId="719">
    <w:name w:val="Revision"/>
    <w:uiPriority w:val="99"/>
    <w:hidden/>
    <w:semiHidden/>
    <w:rPr>
      <w:lang w:val="en-GB"/>
    </w:rPr>
    <w:pPr>
      <w:spacing w:lineRule="auto" w:line="240" w:after="0"/>
    </w:pPr>
  </w:style>
  <w:style w:type="paragraph" w:styleId="720">
    <w:name w:val="Balloon Text"/>
    <w:basedOn w:val="673"/>
    <w:link w:val="721"/>
    <w:uiPriority w:val="99"/>
    <w:semiHidden/>
    <w:unhideWhenUsed/>
    <w:rPr>
      <w:rFonts w:ascii="Segoe UI" w:hAnsi="Segoe UI" w:cs="Segoe UI"/>
      <w:sz w:val="18"/>
      <w:szCs w:val="18"/>
    </w:rPr>
    <w:pPr>
      <w:spacing w:lineRule="auto" w:line="240" w:after="0"/>
    </w:pPr>
  </w:style>
  <w:style w:type="character" w:styleId="721" w:customStyle="1">
    <w:name w:val="Text bubliny Char"/>
    <w:basedOn w:val="683"/>
    <w:link w:val="720"/>
    <w:uiPriority w:val="99"/>
    <w:semiHidden/>
    <w:rPr>
      <w:rFonts w:ascii="Segoe UI" w:hAnsi="Segoe UI" w:cs="Segoe UI"/>
      <w:sz w:val="18"/>
      <w:szCs w:val="18"/>
      <w:lang w:val="en-GB"/>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theme" Target="theme/theme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customXml" Target="../customXml/item5.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kument" ma:contentTypeID="0x01010010E1AC2F18EBDB4A94B7F75C2C7C320B" ma:contentTypeVersion="12" ma:contentTypeDescription="Vytvoří nový dokument" ma:contentTypeScope="" ma:versionID="a3e9f72cf9b1b83514a149379f1d54f7">
  <xsd:schema xmlns:xsd="http://www.w3.org/2001/XMLSchema" xmlns:xs="http://www.w3.org/2001/XMLSchema" xmlns:p="http://schemas.microsoft.com/office/2006/metadata/properties" xmlns:ns2="4a9e3163-2313-4db9-8636-dc7783610be7" xmlns:ns3="4e2d8e21-0b86-4a0a-a157-65ced0eefb4d" targetNamespace="http://schemas.microsoft.com/office/2006/metadata/properties" ma:root="true" ma:fieldsID="8848aa97e4a70284209e04e4c2d51a5a" ns2:_="" ns3:_="">
    <xsd:import namespace="4a9e3163-2313-4db9-8636-dc7783610be7"/>
    <xsd:import namespace="4e2d8e21-0b86-4a0a-a157-65ced0eefb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3163-2313-4db9-8636-dc7783610be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d8e21-0b86-4a0a-a157-65ced0eef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9e3163-2313-4db9-8636-dc7783610be7">75W43VHUKP4A-874016222-1297</_dlc_DocId>
    <_dlc_DocIdUrl xmlns="4a9e3163-2313-4db9-8636-dc7783610be7">
      <Url>https://jucb.sharepoint.com/sites/UAI/MAID/_layouts/15/DocIdRedir.aspx?ID=75W43VHUKP4A-874016222-1297</Url>
      <Description>75W43VHUKP4A-874016222-1297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F8C6B9D3-5922-4619-B95D-EF42198345B1}"/>
</file>

<file path=customXml/itemProps3.xml><?xml version="1.0" encoding="utf-8"?>
<ds:datastoreItem xmlns:ds="http://schemas.openxmlformats.org/officeDocument/2006/customXml" ds:itemID="{793A77C1-7A8E-447D-8F82-58F8003F2242}"/>
</file>

<file path=customXml/itemProps4.xml><?xml version="1.0" encoding="utf-8"?>
<ds:datastoreItem xmlns:ds="http://schemas.openxmlformats.org/officeDocument/2006/customXml" ds:itemID="{88302942-42AA-41CB-9E00-E282BA34C377}"/>
</file>

<file path=customXml/itemProps5.xml><?xml version="1.0" encoding="utf-8"?>
<ds:datastoreItem xmlns:ds="http://schemas.openxmlformats.org/officeDocument/2006/customXml" ds:itemID="{68B7EF74-A6D4-4C9C-890C-160097BAEDA3}"/>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Haug</dc:creator>
  <cp:keywords/>
  <dc:description/>
  <cp:revision>3</cp:revision>
  <dcterms:created xsi:type="dcterms:W3CDTF">2021-12-15T13:29:00Z</dcterms:created>
  <dcterms:modified xsi:type="dcterms:W3CDTF">2022-01-04T14:43:52Z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0x01010010E1AC2F18EBDB4A94B7F75C2C7C320B</vt:lpwstr>
  </property>
  <property fmtid="{D5CDD505-2E9C-101B-9397-08002B2CF9AE}" pid="3" name="_dlc_DocIdItemGuid">
    <vt:lpwstr>c09878b9-ebef-4aa3-ac55-d3b182f9de7d</vt:lpwstr>
  </property>
</Properties>
</file>